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2B" w:rsidRPr="00FB252B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 w:val="28"/>
          <w:szCs w:val="28"/>
          <w:lang w:eastAsia="en-US"/>
        </w:rPr>
      </w:pPr>
    </w:p>
    <w:p w:rsidR="00FB252B" w:rsidRPr="002161B4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 w:val="52"/>
          <w:szCs w:val="56"/>
          <w:lang w:eastAsia="en-US"/>
        </w:rPr>
      </w:pPr>
      <w:r w:rsidRPr="002161B4">
        <w:rPr>
          <w:rFonts w:ascii="Arial" w:eastAsia="Microsoft YaHei UI" w:hAnsi="Arial" w:cs="Arial"/>
          <w:b/>
          <w:color w:val="C00000"/>
          <w:sz w:val="52"/>
          <w:szCs w:val="56"/>
          <w:lang w:eastAsia="en-US"/>
        </w:rPr>
        <w:t xml:space="preserve">ПРАВИЛА ПООЩРЕНИЯ ЛИЦ, </w:t>
      </w:r>
    </w:p>
    <w:p w:rsidR="00FB252B" w:rsidRPr="002161B4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Cs w:val="32"/>
          <w:lang w:eastAsia="en-US"/>
        </w:rPr>
      </w:pPr>
      <w:r w:rsidRPr="002161B4">
        <w:rPr>
          <w:rFonts w:ascii="Arial" w:eastAsia="Microsoft YaHei UI" w:hAnsi="Arial" w:cs="Arial"/>
          <w:b/>
          <w:color w:val="C00000"/>
          <w:szCs w:val="32"/>
          <w:lang w:eastAsia="en-US"/>
        </w:rPr>
        <w:t>СООБЩИВШИХ О ФАКТЕ КОРРУПЦИОННОГО ПРАВОНАРУШЕНИЯ ИЛИ ИНЫМ ОБРАЗОМ ОКАЗЫВАЮЩИХ (ОКАЗАВШИХ) СОДЕЙСТВИЕ В ПРОТИВОДЕЙСТВИИ КОРРУПЦИИ</w:t>
      </w:r>
    </w:p>
    <w:p w:rsidR="00FB252B" w:rsidRPr="00A71635" w:rsidRDefault="00FB252B" w:rsidP="00FB252B">
      <w:pPr>
        <w:spacing w:line="336" w:lineRule="auto"/>
        <w:jc w:val="center"/>
        <w:rPr>
          <w:rFonts w:ascii="Arial" w:eastAsia="Microsoft YaHei UI" w:hAnsi="Arial" w:cs="Arial"/>
          <w:i/>
          <w:color w:val="1F3864" w:themeColor="accent5" w:themeShade="80"/>
          <w:sz w:val="20"/>
          <w:szCs w:val="32"/>
          <w:lang w:eastAsia="en-US"/>
        </w:rPr>
      </w:pPr>
      <w:r w:rsidRPr="00A71635">
        <w:rPr>
          <w:rFonts w:ascii="Arial" w:eastAsia="Microsoft YaHei UI" w:hAnsi="Arial" w:cs="Arial"/>
          <w:i/>
          <w:color w:val="1F3864" w:themeColor="accent5" w:themeShade="80"/>
          <w:sz w:val="20"/>
          <w:szCs w:val="32"/>
          <w:lang w:eastAsia="en-US"/>
        </w:rPr>
        <w:t>(Правила поощрения лиц, сообщивших о факте коррупционного правонарушения, утвержденные приказом председателя Агентства РК по противодействию коррупции №270 от 29 августа 2023 года.)</w:t>
      </w:r>
    </w:p>
    <w:p w:rsidR="00FB252B" w:rsidRPr="00AF22A8" w:rsidRDefault="00FB252B" w:rsidP="00FB252B">
      <w:pPr>
        <w:spacing w:line="312" w:lineRule="auto"/>
        <w:rPr>
          <w:rFonts w:ascii="Arial" w:eastAsia="Microsoft YaHei UI" w:hAnsi="Arial" w:cs="Arial"/>
          <w:b/>
          <w:i/>
          <w:color w:val="1F3864" w:themeColor="accent5" w:themeShade="80"/>
          <w:sz w:val="22"/>
          <w:szCs w:val="32"/>
          <w:lang w:eastAsia="en-US"/>
        </w:rPr>
      </w:pPr>
    </w:p>
    <w:p w:rsidR="00FB252B" w:rsidRPr="00AF22A8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По коррупционным правонарушениям, по которым сумма взятки или причиненного ущерба либо стоимость представленных льгот или оказанных услуг </w:t>
      </w:r>
      <w:r w:rsidRPr="00AD5544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не превышает 1000 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месячных расчетных показателей (далее – МРП) или отсутствует ущерб, единовременное денежное вознаграждение устанавливается в следующих размерах: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1) по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административным делам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о коррупционных правонарушениях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30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2) по уголовным делам о коррупционных преступлениях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небольшой тяжести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>–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 40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3) по уголовным делам о коррупционных преступлениях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средней тяжести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>–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 50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4) по уголовным делам о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тяжких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 коррупционных преступлениях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70 МРП;</w:t>
      </w:r>
    </w:p>
    <w:p w:rsidR="00FB252B" w:rsidRPr="00A71635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5) по уголовным делам об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особо тяжких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коррупционных преступлениях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100 МРП.</w:t>
      </w:r>
    </w:p>
    <w:p w:rsidR="00FB252B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По коррупционным правонарушениям, по которым сумма взятки или причиненного ущерба или стоимость представленных льгот или оказанных услуг </w:t>
      </w:r>
      <w:r w:rsidRPr="00AD5544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превышает 1000 МРП</w:t>
      </w:r>
      <w:r w:rsidRPr="00AD5544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,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 единовременное денежное вознаграждение - </w:t>
      </w:r>
      <w:r w:rsidRPr="00AF22A8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10% от суммы 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взятки или причиненного ущерба, или представленных льгот, или оказанных услуг, но не более 4000 МРП.</w:t>
      </w:r>
    </w:p>
    <w:p w:rsidR="00FB252B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</w:pP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Для получения поощрения, лицо сообщившее о факте коррупционного правонарушения обращается в орган осуществляющий досудебное расследование, либо орган возбудивший дело об административном коррупционном правонарушении</w:t>
      </w:r>
      <w:r w:rsidR="00C169AB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,</w:t>
      </w: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 с предоставлением 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заявления на поощрение, документа у</w:t>
      </w:r>
      <w:r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достоверяющего личность и справки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 с банка второго уровня о наличии </w:t>
      </w:r>
      <w:r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действующего 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банковского счета.</w:t>
      </w:r>
    </w:p>
    <w:p w:rsidR="00FB252B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B05F89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Поо</w:t>
      </w: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щрение выплачивается посл</w:t>
      </w:r>
      <w:r w:rsidRPr="00B05F89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е вступления в силу решения суда о наложении административного взыскания или обвинительного приговора.</w:t>
      </w:r>
    </w:p>
    <w:p w:rsidR="00FB252B" w:rsidRPr="00B05F89" w:rsidRDefault="00FB252B" w:rsidP="00FB252B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</w:p>
    <w:p w:rsidR="00FB252B" w:rsidRPr="00EF273E" w:rsidRDefault="00FB252B" w:rsidP="00FB252B">
      <w:pPr>
        <w:jc w:val="center"/>
        <w:rPr>
          <w:rFonts w:ascii="Arial" w:hAnsi="Arial" w:cs="Arial"/>
          <w:b/>
          <w:color w:val="C00000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ЗА ЗАВЕДОМО ЛОЖНЫЙ ДОНОС </w:t>
      </w:r>
    </w:p>
    <w:p w:rsidR="00FB252B" w:rsidRPr="00EF273E" w:rsidRDefault="00FB252B" w:rsidP="00FB252B">
      <w:pPr>
        <w:jc w:val="center"/>
        <w:rPr>
          <w:rFonts w:ascii="Arial" w:hAnsi="Arial" w:cs="Arial"/>
          <w:b/>
          <w:color w:val="C00000"/>
          <w:sz w:val="28"/>
          <w:szCs w:val="32"/>
          <w:lang w:val="kk-KZ"/>
        </w:rPr>
      </w:pPr>
      <w:proofErr w:type="gramStart"/>
      <w:r w:rsidRPr="00EF273E">
        <w:rPr>
          <w:rFonts w:ascii="Arial" w:hAnsi="Arial" w:cs="Arial"/>
          <w:b/>
          <w:color w:val="C00000"/>
          <w:sz w:val="28"/>
          <w:szCs w:val="32"/>
        </w:rPr>
        <w:t>о</w:t>
      </w:r>
      <w:proofErr w:type="gramEnd"/>
      <w:r w:rsidRPr="00EF273E">
        <w:rPr>
          <w:rFonts w:ascii="Arial" w:hAnsi="Arial" w:cs="Arial"/>
          <w:b/>
          <w:color w:val="C00000"/>
          <w:sz w:val="28"/>
          <w:szCs w:val="32"/>
        </w:rPr>
        <w:t xml:space="preserve"> совершении уголовного правонарушения</w:t>
      </w:r>
    </w:p>
    <w:p w:rsidR="00FB252B" w:rsidRPr="00AF22A8" w:rsidRDefault="00FB252B" w:rsidP="00FB252B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AF22A8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 xml:space="preserve">предусмотрена уголовная отвественность, с 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</w:rPr>
        <w:t>максимальным наказание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м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</w:rPr>
        <w:t xml:space="preserve"> в виде </w:t>
      </w:r>
    </w:p>
    <w:p w:rsidR="00FB252B" w:rsidRPr="00EF273E" w:rsidRDefault="00FB252B" w:rsidP="00FB252B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proofErr w:type="gramStart"/>
      <w:r w:rsidRPr="00EF273E">
        <w:rPr>
          <w:rFonts w:ascii="Arial" w:hAnsi="Arial" w:cs="Arial"/>
          <w:b/>
          <w:color w:val="C00000"/>
          <w:sz w:val="28"/>
          <w:szCs w:val="28"/>
        </w:rPr>
        <w:t>лишения</w:t>
      </w:r>
      <w:proofErr w:type="gramEnd"/>
      <w:r w:rsidRPr="00EF273E">
        <w:rPr>
          <w:rFonts w:ascii="Arial" w:hAnsi="Arial" w:cs="Arial"/>
          <w:b/>
          <w:color w:val="C00000"/>
          <w:sz w:val="28"/>
          <w:szCs w:val="28"/>
        </w:rPr>
        <w:t xml:space="preserve"> свободы сроком до 12-ти лет</w:t>
      </w:r>
    </w:p>
    <w:p w:rsidR="00FB252B" w:rsidRPr="00AF22A8" w:rsidRDefault="00FB252B" w:rsidP="00FB252B">
      <w:pPr>
        <w:jc w:val="center"/>
        <w:rPr>
          <w:rFonts w:ascii="Arial" w:hAnsi="Arial" w:cs="Arial"/>
          <w:i/>
          <w:color w:val="1F3864" w:themeColor="accent5" w:themeShade="80"/>
          <w:szCs w:val="28"/>
          <w:lang w:val="kk-KZ"/>
        </w:rPr>
      </w:pPr>
      <w:r w:rsidRPr="00AF22A8">
        <w:rPr>
          <w:rFonts w:ascii="Arial" w:hAnsi="Arial" w:cs="Arial"/>
          <w:i/>
          <w:color w:val="1F3864" w:themeColor="accent5" w:themeShade="80"/>
          <w:szCs w:val="28"/>
        </w:rPr>
        <w:t>(</w:t>
      </w:r>
      <w:proofErr w:type="gramStart"/>
      <w:r>
        <w:rPr>
          <w:rFonts w:ascii="Arial" w:hAnsi="Arial" w:cs="Arial"/>
          <w:i/>
          <w:color w:val="1F3864" w:themeColor="accent5" w:themeShade="80"/>
          <w:szCs w:val="28"/>
          <w:lang w:val="kk-KZ"/>
        </w:rPr>
        <w:t>статья</w:t>
      </w:r>
      <w:proofErr w:type="gramEnd"/>
      <w:r>
        <w:rPr>
          <w:rFonts w:ascii="Arial" w:hAnsi="Arial" w:cs="Arial"/>
          <w:i/>
          <w:color w:val="1F3864" w:themeColor="accent5" w:themeShade="80"/>
          <w:szCs w:val="28"/>
          <w:lang w:val="kk-KZ"/>
        </w:rPr>
        <w:t xml:space="preserve"> </w:t>
      </w:r>
      <w:r w:rsidRPr="00AF22A8">
        <w:rPr>
          <w:rFonts w:ascii="Arial" w:hAnsi="Arial" w:cs="Arial"/>
          <w:i/>
          <w:color w:val="1F3864" w:themeColor="accent5" w:themeShade="80"/>
          <w:szCs w:val="28"/>
        </w:rPr>
        <w:t xml:space="preserve">419 </w:t>
      </w:r>
      <w:r w:rsidRPr="00AF22A8">
        <w:rPr>
          <w:rFonts w:ascii="Arial" w:hAnsi="Arial" w:cs="Arial"/>
          <w:i/>
          <w:color w:val="1F3864" w:themeColor="accent5" w:themeShade="80"/>
          <w:szCs w:val="28"/>
          <w:lang w:val="kk-KZ"/>
        </w:rPr>
        <w:t>Уголовного кодекса</w:t>
      </w:r>
      <w:r w:rsidRPr="00AF22A8">
        <w:rPr>
          <w:rFonts w:ascii="Arial" w:hAnsi="Arial" w:cs="Arial"/>
          <w:i/>
          <w:color w:val="1F3864" w:themeColor="accent5" w:themeShade="80"/>
          <w:szCs w:val="28"/>
        </w:rPr>
        <w:t xml:space="preserve"> Республики Казахстан)</w:t>
      </w:r>
    </w:p>
    <w:p w:rsidR="00FB252B" w:rsidRDefault="00FB252B" w:rsidP="00FB252B">
      <w:pPr>
        <w:spacing w:line="312" w:lineRule="auto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:rsidR="00FB252B" w:rsidRDefault="00FB252B" w:rsidP="00FB252B">
      <w:pPr>
        <w:jc w:val="center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  <w:bookmarkStart w:id="0" w:name="_GoBack"/>
      <w:r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  <w:t>Телефон для справок</w:t>
      </w:r>
    </w:p>
    <w:p w:rsidR="00FB252B" w:rsidRPr="002161B4" w:rsidRDefault="00FB252B" w:rsidP="00FB252B">
      <w:pPr>
        <w:jc w:val="center"/>
        <w:rPr>
          <w:rFonts w:ascii="Arial" w:hAnsi="Arial" w:cs="Arial"/>
          <w:b/>
          <w:i/>
          <w:color w:val="1F3864" w:themeColor="accent5" w:themeShade="80"/>
          <w:sz w:val="32"/>
          <w:szCs w:val="28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8</w:t>
      </w:r>
      <w:r w:rsidR="00C06013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 xml:space="preserve"> (</w:t>
      </w:r>
      <w:r w:rsidRPr="002161B4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7152</w:t>
      </w:r>
      <w:r w:rsidR="00C06013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 xml:space="preserve">) 469493, 8 (7152) </w:t>
      </w:r>
      <w:r w:rsidRPr="002161B4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462643</w:t>
      </w:r>
    </w:p>
    <w:bookmarkEnd w:id="0"/>
    <w:p w:rsidR="00FB252B" w:rsidRPr="002161B4" w:rsidRDefault="00FB252B" w:rsidP="00FB252B">
      <w:pPr>
        <w:jc w:val="center"/>
        <w:rPr>
          <w:rFonts w:ascii="Arial" w:hAnsi="Arial" w:cs="Arial"/>
          <w:b/>
          <w:i/>
          <w:color w:val="1F3864" w:themeColor="accent5" w:themeShade="80"/>
          <w:sz w:val="32"/>
          <w:szCs w:val="28"/>
          <w:lang w:val="kk-KZ"/>
        </w:rPr>
      </w:pPr>
    </w:p>
    <w:p w:rsidR="003A6C9D" w:rsidRPr="0078384B" w:rsidRDefault="003A6C9D">
      <w:pPr>
        <w:spacing w:line="312" w:lineRule="auto"/>
        <w:jc w:val="center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:rsidR="003A6C9D" w:rsidRPr="003B7C9F" w:rsidRDefault="003A6C9D" w:rsidP="003A6C9D">
      <w:pPr>
        <w:spacing w:line="312" w:lineRule="auto"/>
        <w:jc w:val="center"/>
        <w:rPr>
          <w:rFonts w:ascii="Arial" w:hAnsi="Arial" w:cs="Arial"/>
          <w:b/>
          <w:color w:val="C00000"/>
          <w:sz w:val="48"/>
          <w:szCs w:val="56"/>
          <w:lang w:val="kk-KZ"/>
        </w:rPr>
      </w:pPr>
      <w:r w:rsidRPr="003B7C9F">
        <w:rPr>
          <w:rFonts w:ascii="Arial" w:hAnsi="Arial" w:cs="Arial"/>
          <w:b/>
          <w:color w:val="C00000"/>
          <w:szCs w:val="32"/>
          <w:lang w:val="kk-KZ"/>
        </w:rPr>
        <w:lastRenderedPageBreak/>
        <w:t>СЫБАЙЛАС ЖЕМҚОРЛЫҚ ҚҰҚЫҚ БҰЗУШЫЛЫҚ ФАКТІСІ ТУРАЛЫ ХАБАРЛАҒАН НЕМЕСЕ СЫБАЙЛАС ЖЕМҚОРЛЫҚҚА ҚАРСЫ ІС-ҚИМЫЛҒА ӨЗГЕ</w:t>
      </w:r>
      <w:r w:rsidR="00C94046" w:rsidRPr="003B7C9F">
        <w:rPr>
          <w:rFonts w:ascii="Arial" w:hAnsi="Arial" w:cs="Arial"/>
          <w:b/>
          <w:color w:val="C00000"/>
          <w:szCs w:val="32"/>
          <w:lang w:val="kk-KZ"/>
        </w:rPr>
        <w:t xml:space="preserve">ШЕ ТҮРДЕ </w:t>
      </w:r>
      <w:r w:rsidRPr="003B7C9F">
        <w:rPr>
          <w:rFonts w:ascii="Arial" w:hAnsi="Arial" w:cs="Arial"/>
          <w:b/>
          <w:color w:val="C00000"/>
          <w:szCs w:val="32"/>
          <w:lang w:val="kk-KZ"/>
        </w:rPr>
        <w:t>ЖӘРДЕМ</w:t>
      </w:r>
      <w:r w:rsidR="00C94046" w:rsidRPr="003B7C9F">
        <w:rPr>
          <w:rFonts w:ascii="Arial" w:hAnsi="Arial" w:cs="Arial"/>
          <w:b/>
          <w:color w:val="C00000"/>
          <w:szCs w:val="32"/>
          <w:lang w:val="kk-KZ"/>
        </w:rPr>
        <w:t xml:space="preserve"> КӨРСЕТЕТІН </w:t>
      </w:r>
      <w:r w:rsidRPr="003B7C9F">
        <w:rPr>
          <w:rFonts w:ascii="Arial" w:hAnsi="Arial" w:cs="Arial"/>
          <w:b/>
          <w:color w:val="C00000"/>
          <w:szCs w:val="32"/>
          <w:lang w:val="kk-KZ"/>
        </w:rPr>
        <w:t>(КӨРСЕТКЕН)</w:t>
      </w:r>
    </w:p>
    <w:p w:rsidR="003A6C9D" w:rsidRPr="00A71635" w:rsidRDefault="00C94046" w:rsidP="003B7C9F">
      <w:pPr>
        <w:jc w:val="center"/>
        <w:rPr>
          <w:rFonts w:ascii="Arial" w:hAnsi="Arial" w:cs="Arial"/>
          <w:b/>
          <w:i/>
          <w:color w:val="1F3864" w:themeColor="accent5" w:themeShade="80"/>
          <w:sz w:val="52"/>
          <w:szCs w:val="56"/>
          <w:lang w:val="kk-KZ"/>
        </w:rPr>
      </w:pPr>
      <w:r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>АДАМДАРДЫ</w:t>
      </w:r>
      <w:r w:rsidR="00992ECC"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 xml:space="preserve"> </w:t>
      </w:r>
      <w:r w:rsidR="003A6C9D"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>КӨТЕРМЕЛЕУ ҚАҒИДАЛАРЫ</w:t>
      </w:r>
      <w:r w:rsidR="003A6C9D" w:rsidRPr="00A71635">
        <w:rPr>
          <w:rFonts w:ascii="Arial" w:hAnsi="Arial" w:cs="Arial"/>
          <w:b/>
          <w:i/>
          <w:color w:val="1F3864" w:themeColor="accent5" w:themeShade="80"/>
          <w:sz w:val="52"/>
          <w:szCs w:val="56"/>
          <w:lang w:val="kk-KZ"/>
        </w:rPr>
        <w:t xml:space="preserve"> </w:t>
      </w:r>
    </w:p>
    <w:p w:rsidR="003A6C9D" w:rsidRPr="009A4C94" w:rsidRDefault="003A6C9D" w:rsidP="003A6C9D">
      <w:pPr>
        <w:spacing w:line="312" w:lineRule="auto"/>
        <w:jc w:val="center"/>
        <w:rPr>
          <w:rFonts w:ascii="Arial" w:hAnsi="Arial" w:cs="Arial"/>
          <w:i/>
          <w:color w:val="1F3864" w:themeColor="accent5" w:themeShade="80"/>
          <w:sz w:val="20"/>
          <w:lang w:val="kk-KZ"/>
        </w:rPr>
      </w:pP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(Сыбайлас жемқорлық құқық бұзушылық фактісі туралы хабарлаған </w:t>
      </w:r>
      <w:r w:rsidR="00C94046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адамдарды</w:t>
      </w:r>
      <w:r w:rsidR="009A4C94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 </w:t>
      </w: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көтермелеу қағидалары (ҚР Сыбайлас жемқорлыққа қарсы іс-қимыл агенттігі Төрағасының 2023 жылғы</w:t>
      </w:r>
      <w:r w:rsidR="00C94046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 </w:t>
      </w: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29 тамыздағы № 270 бұйрығымен бекітілген)</w:t>
      </w:r>
    </w:p>
    <w:p w:rsidR="003A6C9D" w:rsidRPr="009A4C94" w:rsidRDefault="003A6C9D" w:rsidP="003A6C9D">
      <w:pPr>
        <w:spacing w:line="312" w:lineRule="auto"/>
        <w:jc w:val="center"/>
        <w:rPr>
          <w:rFonts w:ascii="Arial" w:hAnsi="Arial" w:cs="Arial"/>
          <w:i/>
          <w:color w:val="1F3864" w:themeColor="accent5" w:themeShade="80"/>
          <w:sz w:val="20"/>
          <w:lang w:val="kk-KZ"/>
        </w:rPr>
      </w:pPr>
    </w:p>
    <w:p w:rsidR="003A6C9D" w:rsidRPr="003B7C9F" w:rsidRDefault="003A6C9D" w:rsidP="003A6C9D">
      <w:pPr>
        <w:spacing w:line="312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Параның немесе келтірілген залалдың сомасы не ұсынылған жеңілдіктердің немесе көрсетілген қызметтердің құны </w:t>
      </w:r>
      <w:r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1 000 айлық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есептік көрсеткіштен (бұдан әрі – АЕК) аспайтын немесе залал келтірілмеген сыбайлас жемқорлық құқық бұзушылықтар бойынша біржолғы ақшалай сыйақы мынадай мөлшерлерде белгіленеді: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1) сыбайлас жемқорлық құқық бұзушылықтар туралы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әкімшілік істер бойынша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30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2)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онша ауыр емес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40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3)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ауырлығы орташа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50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4)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ауыр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70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5)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аса ауыр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100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.</w:t>
      </w:r>
    </w:p>
    <w:p w:rsidR="003A6C9D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Пара немесе келтірілген залал сомасы не ұсынылған жеңілдіктер немесе көрсетілген қызметтер құны </w:t>
      </w:r>
      <w:r w:rsidR="002B1CE8"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1000</w:t>
      </w:r>
      <w:r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АЕК</w:t>
      </w:r>
      <w:r w:rsidR="002B1CE8"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-тен</w:t>
      </w:r>
      <w:r w:rsidRPr="002B1CE8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 </w:t>
      </w:r>
      <w:r w:rsidRPr="00E11608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асатын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сыбайлас жемқорлық құқық бұзушылықтар бойынша біржолғы ақшалай сыйақы пара немесе келтірілген залал не ұсынылған жеңілдіктер немесе көрсетілген қызметтер 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сомасының </w:t>
      </w:r>
      <w:r w:rsidR="005A1318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    </w:t>
      </w:r>
      <w:r w:rsid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10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%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құрайды, бірақ 4000 АЕК-тен көп емес.</w:t>
      </w:r>
    </w:p>
    <w:p w:rsidR="00B05F89" w:rsidRDefault="00B05F89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B05F89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Көтермелеу алу үшін сыбайлас жемқорлық құқық бұзушылық фактісі туралы хабарлаған адам сотқа дейінгі тергеп-тексеруді жүзеге асыратын органға не әкімшілік сыбайлас жемқорлық құқық бұзушылық туралы іс қозғаған органға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көтермелеу</w:t>
      </w:r>
      <w:r w:rsidR="003B269F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туралы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өтініш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ті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, жеке басын куәландыратын құжат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ты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және 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қолданыстағы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банктік шот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ы көрсетілген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екінші деңгейдегі банкт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ің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анықтама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сын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</w:t>
      </w:r>
      <w:r w:rsidR="008B326B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ұсына</w:t>
      </w:r>
      <w:r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 отырып жүгінеді.</w:t>
      </w:r>
    </w:p>
    <w:p w:rsidR="0087355F" w:rsidRPr="00B05F89" w:rsidRDefault="00B05F89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B05F89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Көтермелеу әкімшілік жаза қолдану туралы сот шешімі немесе айыптау үкімі күшіне енгеннен кейін ғана төленеді.</w:t>
      </w:r>
    </w:p>
    <w:p w:rsidR="00A71635" w:rsidRDefault="00A71635" w:rsidP="003A6C9D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  <w:lang w:val="kk-KZ"/>
        </w:rPr>
      </w:pPr>
    </w:p>
    <w:p w:rsidR="00513B49" w:rsidRPr="00EF273E" w:rsidRDefault="00513B49" w:rsidP="003A6C9D">
      <w:pPr>
        <w:jc w:val="center"/>
        <w:rPr>
          <w:rFonts w:ascii="Arial" w:hAnsi="Arial" w:cs="Arial"/>
          <w:color w:val="C00000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қылмыстық құқық бұзушылық жасалғаны туралы</w:t>
      </w:r>
      <w:r w:rsidRPr="00EF273E">
        <w:rPr>
          <w:rFonts w:ascii="Arial" w:hAnsi="Arial" w:cs="Arial"/>
          <w:color w:val="C00000"/>
          <w:sz w:val="28"/>
          <w:szCs w:val="28"/>
          <w:lang w:val="kk-KZ"/>
        </w:rPr>
        <w:t xml:space="preserve"> </w:t>
      </w:r>
    </w:p>
    <w:p w:rsidR="003A6C9D" w:rsidRPr="00EF273E" w:rsidRDefault="003A6C9D" w:rsidP="003A6C9D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КӨРІНЕУ ЖАЛҒАН </w:t>
      </w:r>
      <w:r w:rsidR="00992ECC"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СӨЗ ЖЕТКІЗГЕНІ</w:t>
      </w: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 ҮШІН</w:t>
      </w:r>
      <w:r w:rsidRPr="00EF273E">
        <w:rPr>
          <w:rFonts w:ascii="Arial" w:hAnsi="Arial" w:cs="Arial"/>
          <w:b/>
          <w:color w:val="C00000"/>
          <w:sz w:val="32"/>
          <w:szCs w:val="28"/>
          <w:lang w:val="kk-KZ"/>
        </w:rPr>
        <w:br/>
      </w:r>
      <w:r w:rsidR="004F47EE"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12</w:t>
      </w: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 жылға дейінгі мерзімге бас бостандығынан айыру</w:t>
      </w:r>
      <w:r w:rsidRPr="00EF273E">
        <w:rPr>
          <w:rFonts w:ascii="Arial" w:hAnsi="Arial" w:cs="Arial"/>
          <w:color w:val="C00000"/>
          <w:sz w:val="28"/>
          <w:szCs w:val="28"/>
          <w:lang w:val="kk-KZ"/>
        </w:rPr>
        <w:t xml:space="preserve"> </w:t>
      </w:r>
    </w:p>
    <w:p w:rsidR="003A6C9D" w:rsidRPr="002477BD" w:rsidRDefault="003A6C9D" w:rsidP="003A6C9D">
      <w:pPr>
        <w:jc w:val="center"/>
        <w:rPr>
          <w:rFonts w:ascii="Arial" w:hAnsi="Arial" w:cs="Arial"/>
          <w:color w:val="1F3864" w:themeColor="accent5" w:themeShade="80"/>
          <w:sz w:val="28"/>
          <w:szCs w:val="28"/>
          <w:lang w:val="kk-KZ"/>
        </w:rPr>
      </w:pP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түріндегі ең жоғары жазамен қылмыстық жауаптылық көзделген</w:t>
      </w:r>
    </w:p>
    <w:p w:rsidR="003A6C9D" w:rsidRPr="00C808E1" w:rsidRDefault="003A6C9D" w:rsidP="003A6C9D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 xml:space="preserve"> </w:t>
      </w:r>
      <w:r w:rsidRPr="002477BD">
        <w:rPr>
          <w:rFonts w:ascii="Arial" w:hAnsi="Arial" w:cs="Arial"/>
          <w:i/>
          <w:color w:val="1F3864" w:themeColor="accent5" w:themeShade="80"/>
          <w:lang w:val="kk-KZ"/>
        </w:rPr>
        <w:t>(Қазақстан Республикасы Қылмыстық кодексінің 419-бабы)</w:t>
      </w: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.</w:t>
      </w:r>
    </w:p>
    <w:p w:rsidR="00967726" w:rsidRDefault="00967726" w:rsidP="003A6C9D">
      <w:pPr>
        <w:spacing w:line="312" w:lineRule="auto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:rsidR="00FB252B" w:rsidRDefault="003B269F" w:rsidP="00B05F89">
      <w:pPr>
        <w:jc w:val="center"/>
        <w:rPr>
          <w:rFonts w:ascii="Arial" w:hAnsi="Arial" w:cs="Arial"/>
          <w:b/>
          <w:i/>
          <w:color w:val="1F3864" w:themeColor="accent5" w:themeShade="80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lang w:val="kk-KZ"/>
        </w:rPr>
        <w:t>Анықтама</w:t>
      </w:r>
      <w:r w:rsidR="005A1318">
        <w:rPr>
          <w:rFonts w:ascii="Arial" w:hAnsi="Arial" w:cs="Arial"/>
          <w:b/>
          <w:i/>
          <w:color w:val="1F3864" w:themeColor="accent5" w:themeShade="80"/>
          <w:lang w:val="kk-KZ"/>
        </w:rPr>
        <w:t xml:space="preserve"> телефондары</w:t>
      </w:r>
      <w:r w:rsidR="00FB252B">
        <w:rPr>
          <w:rFonts w:ascii="Arial" w:hAnsi="Arial" w:cs="Arial"/>
          <w:b/>
          <w:i/>
          <w:color w:val="1F3864" w:themeColor="accent5" w:themeShade="80"/>
          <w:lang w:val="kk-KZ"/>
        </w:rPr>
        <w:t>:</w:t>
      </w:r>
    </w:p>
    <w:p w:rsidR="003B7C9F" w:rsidRPr="00FB252B" w:rsidRDefault="007D68E1" w:rsidP="00B05F89">
      <w:pPr>
        <w:jc w:val="center"/>
        <w:rPr>
          <w:rFonts w:ascii="Arial" w:hAnsi="Arial" w:cs="Arial"/>
          <w:b/>
          <w:i/>
          <w:color w:val="1F3864" w:themeColor="accent5" w:themeShade="80"/>
          <w:sz w:val="28"/>
          <w:szCs w:val="22"/>
          <w:lang w:val="kk-KZ"/>
        </w:rPr>
      </w:pP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8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(7152)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 w:rsidR="003B7C9F" w:rsidRPr="00FB252B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469493</w:t>
      </w:r>
      <w:r w:rsidR="006904E2" w:rsidRPr="00FB252B">
        <w:rPr>
          <w:rFonts w:ascii="Arial" w:hAnsi="Arial" w:cs="Arial"/>
          <w:b/>
          <w:i/>
          <w:color w:val="1F3864" w:themeColor="accent5" w:themeShade="80"/>
          <w:sz w:val="28"/>
          <w:szCs w:val="22"/>
          <w:lang w:val="kk-KZ"/>
        </w:rPr>
        <w:t xml:space="preserve">, </w:t>
      </w: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8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(7152)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 w:rsidR="003B7C9F" w:rsidRPr="00FB252B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462643</w:t>
      </w:r>
    </w:p>
    <w:sectPr w:rsidR="003B7C9F" w:rsidRPr="00FB252B" w:rsidSect="003A6C9D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A0"/>
    <w:rsid w:val="000E0307"/>
    <w:rsid w:val="00101C4E"/>
    <w:rsid w:val="001218C6"/>
    <w:rsid w:val="001501C1"/>
    <w:rsid w:val="001728DE"/>
    <w:rsid w:val="00216195"/>
    <w:rsid w:val="00234AF9"/>
    <w:rsid w:val="002B1CE8"/>
    <w:rsid w:val="00310E37"/>
    <w:rsid w:val="003278E9"/>
    <w:rsid w:val="0035645A"/>
    <w:rsid w:val="003A6C9D"/>
    <w:rsid w:val="003B269F"/>
    <w:rsid w:val="003B7C9F"/>
    <w:rsid w:val="003E4C0E"/>
    <w:rsid w:val="0049497C"/>
    <w:rsid w:val="004F47EE"/>
    <w:rsid w:val="00513B49"/>
    <w:rsid w:val="005335A0"/>
    <w:rsid w:val="005A1318"/>
    <w:rsid w:val="005F6AAF"/>
    <w:rsid w:val="006904E2"/>
    <w:rsid w:val="006B4667"/>
    <w:rsid w:val="00721C08"/>
    <w:rsid w:val="0078384B"/>
    <w:rsid w:val="007D68E1"/>
    <w:rsid w:val="007E732E"/>
    <w:rsid w:val="0087355F"/>
    <w:rsid w:val="008A7A39"/>
    <w:rsid w:val="008B326B"/>
    <w:rsid w:val="00945F2B"/>
    <w:rsid w:val="00967726"/>
    <w:rsid w:val="00992ECC"/>
    <w:rsid w:val="009A4C94"/>
    <w:rsid w:val="009D6D32"/>
    <w:rsid w:val="00A71635"/>
    <w:rsid w:val="00A74B8C"/>
    <w:rsid w:val="00AC43E0"/>
    <w:rsid w:val="00AF22A8"/>
    <w:rsid w:val="00B05F89"/>
    <w:rsid w:val="00B24605"/>
    <w:rsid w:val="00B86635"/>
    <w:rsid w:val="00B97CE1"/>
    <w:rsid w:val="00BB4207"/>
    <w:rsid w:val="00C06013"/>
    <w:rsid w:val="00C169AB"/>
    <w:rsid w:val="00C808E1"/>
    <w:rsid w:val="00C94046"/>
    <w:rsid w:val="00CD28F5"/>
    <w:rsid w:val="00E11608"/>
    <w:rsid w:val="00E42B90"/>
    <w:rsid w:val="00EF273E"/>
    <w:rsid w:val="00F16C04"/>
    <w:rsid w:val="00F576B6"/>
    <w:rsid w:val="00F7472E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BB397-13A7-48B1-9CCF-D1A6CA87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A0"/>
    <w:pPr>
      <w:spacing w:before="100" w:beforeAutospacing="1" w:after="100" w:afterAutospacing="1"/>
    </w:pPr>
    <w:rPr>
      <w:rFonts w:eastAsiaTheme="minorEastAsia"/>
    </w:rPr>
  </w:style>
  <w:style w:type="character" w:customStyle="1" w:styleId="js-phone-number">
    <w:name w:val="js-phone-number"/>
    <w:basedOn w:val="a0"/>
    <w:rsid w:val="003B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Евгения Яшонкина</cp:lastModifiedBy>
  <cp:revision>12</cp:revision>
  <dcterms:created xsi:type="dcterms:W3CDTF">2025-03-12T06:14:00Z</dcterms:created>
  <dcterms:modified xsi:type="dcterms:W3CDTF">2025-03-13T05:48:00Z</dcterms:modified>
</cp:coreProperties>
</file>