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C25761">
        <w:rPr>
          <w:b/>
        </w:rPr>
        <w:t>2</w:t>
      </w:r>
      <w:r w:rsidR="00717691">
        <w:rPr>
          <w:b/>
        </w:rPr>
        <w:t>1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:rsidR="00C16805" w:rsidRPr="008708A1" w:rsidRDefault="00C16805" w:rsidP="00C16805">
      <w:pPr>
        <w:jc w:val="both"/>
        <w:rPr>
          <w:b/>
        </w:rPr>
      </w:pPr>
    </w:p>
    <w:p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717691">
        <w:rPr>
          <w:b/>
        </w:rPr>
        <w:t>01 декабря</w:t>
      </w:r>
      <w:r w:rsidR="00B96F43">
        <w:rPr>
          <w:b/>
        </w:rPr>
        <w:t xml:space="preserve"> </w:t>
      </w:r>
      <w:r w:rsidR="003254B7" w:rsidRPr="008708A1">
        <w:rPr>
          <w:b/>
        </w:rPr>
        <w:t>2023</w:t>
      </w:r>
      <w:r w:rsidR="00421F48" w:rsidRPr="008708A1">
        <w:rPr>
          <w:b/>
        </w:rPr>
        <w:t xml:space="preserve"> года</w:t>
      </w:r>
    </w:p>
    <w:p w:rsidR="00A71FA9" w:rsidRPr="008708A1" w:rsidRDefault="00A71FA9" w:rsidP="00C16805">
      <w:pPr>
        <w:jc w:val="both"/>
        <w:rPr>
          <w:b/>
        </w:rPr>
      </w:pPr>
    </w:p>
    <w:p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8708A1">
        <w:rPr>
          <w:b/>
        </w:rPr>
        <w:t>Жамбылская</w:t>
      </w:r>
      <w:proofErr w:type="spellEnd"/>
      <w:r w:rsidRPr="008708A1">
        <w:rPr>
          <w:b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8708A1">
        <w:rPr>
          <w:b/>
        </w:rPr>
        <w:t>акимата</w:t>
      </w:r>
      <w:proofErr w:type="spellEnd"/>
      <w:r w:rsidRPr="008708A1">
        <w:rPr>
          <w:b/>
        </w:rPr>
        <w:t xml:space="preserve">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717691">
        <w:rPr>
          <w:b/>
        </w:rPr>
        <w:t>01.12</w:t>
      </w:r>
      <w:r w:rsidRPr="008708A1">
        <w:rPr>
          <w:b/>
        </w:rPr>
        <w:t>.20</w:t>
      </w:r>
      <w:r w:rsidR="003254B7" w:rsidRPr="008708A1">
        <w:rPr>
          <w:b/>
        </w:rPr>
        <w:t>23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717691">
        <w:rPr>
          <w:b/>
        </w:rPr>
        <w:t>21</w:t>
      </w:r>
      <w:r w:rsidR="008F180A" w:rsidRPr="008708A1">
        <w:rPr>
          <w:b/>
        </w:rPr>
        <w:t xml:space="preserve"> от</w:t>
      </w:r>
      <w:r w:rsidR="00717691">
        <w:rPr>
          <w:b/>
        </w:rPr>
        <w:t xml:space="preserve"> 24</w:t>
      </w:r>
      <w:r w:rsidR="00F3734E" w:rsidRPr="008708A1">
        <w:rPr>
          <w:b/>
        </w:rPr>
        <w:t>.</w:t>
      </w:r>
      <w:r w:rsidR="00717691">
        <w:rPr>
          <w:b/>
        </w:rPr>
        <w:t>11</w:t>
      </w:r>
      <w:r w:rsidR="00D57AAB" w:rsidRPr="008708A1">
        <w:rPr>
          <w:b/>
        </w:rPr>
        <w:t>.</w:t>
      </w:r>
      <w:r w:rsidR="003254B7" w:rsidRPr="008708A1">
        <w:rPr>
          <w:b/>
        </w:rPr>
        <w:t>2023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>Заказчик/организатор государственных закупок: КГП на ПХВ «</w:t>
      </w:r>
      <w:proofErr w:type="spellStart"/>
      <w:r w:rsidR="008F13C5" w:rsidRPr="008708A1">
        <w:rPr>
          <w:b/>
        </w:rPr>
        <w:t>Жамбылская</w:t>
      </w:r>
      <w:proofErr w:type="spellEnd"/>
      <w:r w:rsidR="008F13C5" w:rsidRPr="008708A1">
        <w:rPr>
          <w:b/>
        </w:rPr>
        <w:t xml:space="preserve">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</w:t>
      </w:r>
      <w:proofErr w:type="spellStart"/>
      <w:r w:rsidR="00CA313F" w:rsidRPr="008708A1">
        <w:rPr>
          <w:b/>
        </w:rPr>
        <w:t>Жамбылский</w:t>
      </w:r>
      <w:proofErr w:type="spellEnd"/>
      <w:r w:rsidR="00CA313F" w:rsidRPr="008708A1">
        <w:rPr>
          <w:b/>
        </w:rPr>
        <w:t xml:space="preserve">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:rsidR="001979E8" w:rsidRPr="008708A1" w:rsidRDefault="001979E8" w:rsidP="001979E8">
      <w:pPr>
        <w:rPr>
          <w:b/>
        </w:rPr>
      </w:pPr>
    </w:p>
    <w:p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 xml:space="preserve">Лот №1 Кровать пациента </w:t>
      </w:r>
    </w:p>
    <w:tbl>
      <w:tblPr>
        <w:tblStyle w:val="8"/>
        <w:tblW w:w="1672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822"/>
        <w:gridCol w:w="6095"/>
        <w:gridCol w:w="992"/>
        <w:gridCol w:w="1418"/>
        <w:gridCol w:w="1418"/>
        <w:gridCol w:w="1559"/>
        <w:gridCol w:w="1417"/>
        <w:gridCol w:w="1418"/>
      </w:tblGrid>
      <w:tr w:rsidR="00717691" w:rsidRPr="00717691" w:rsidTr="009C24BC">
        <w:trPr>
          <w:trHeight w:val="757"/>
          <w:jc w:val="center"/>
        </w:trPr>
        <w:tc>
          <w:tcPr>
            <w:tcW w:w="583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 xml:space="preserve">Предельная цена за 1 </w:t>
            </w:r>
            <w:proofErr w:type="spellStart"/>
            <w:r w:rsidRPr="00717691">
              <w:rPr>
                <w:b/>
                <w:sz w:val="20"/>
                <w:szCs w:val="20"/>
                <w:lang w:eastAsia="ru-RU"/>
              </w:rPr>
              <w:t>ед</w:t>
            </w:r>
            <w:proofErr w:type="spellEnd"/>
            <w:r w:rsidRPr="00717691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shd w:val="clear" w:color="000000" w:fill="FFFFFF"/>
            <w:hideMark/>
          </w:tcPr>
          <w:p w:rsidR="00717691" w:rsidRPr="00717691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18" w:type="dxa"/>
            <w:shd w:val="clear" w:color="000000" w:fill="FFFFFF"/>
          </w:tcPr>
          <w:p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717691" w:rsidRPr="00717691" w:rsidTr="009C24BC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1" w:rsidRPr="00717691" w:rsidRDefault="00717691" w:rsidP="00717691">
            <w:pPr>
              <w:suppressAutoHyphens w:val="0"/>
              <w:spacing w:line="276" w:lineRule="auto"/>
              <w:rPr>
                <w:b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691" w:rsidRPr="00717691" w:rsidRDefault="00717691" w:rsidP="00717691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bCs/>
                <w:color w:val="000000"/>
                <w:sz w:val="20"/>
                <w:szCs w:val="20"/>
                <w:lang w:eastAsia="ru-RU"/>
              </w:rPr>
              <w:t>Кровать пациента</w:t>
            </w:r>
          </w:p>
          <w:p w:rsidR="00717691" w:rsidRPr="00717691" w:rsidRDefault="00717691" w:rsidP="00717691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1.Головная доска -1шт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Кровать трех секционная универсальная с электрической регулировкой высоты, секций ложа. Кровать предназначена для осуществления ухода за больными в отделениях реанимации, палатах интенсивной терапии, послеоперационных, кардиологических, и ортопедических отделениях. Каркас кровати изготовлен из низкоуглеродистой стали прямоугольного сечения с не менее 2 отверстиями для подъемной стойки. 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Наличие положении кардиологическое кресло. Трансформируясь в положение кардиологическое кресло, кровать способствует естественной вентиляции легких, улучшает работу сердца и облегчает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дренажирование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Доска для головы и ног. Удлиненная и высокая подставка для ног с изогнутым дизайном, окруженным изгибом, обеспечивает комфортное ощущение для пациентов.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Боковой Поручень. Уберите боковую направляющую с буфером, встроенным контроллером и индикатором угла наклона.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Доска для ног с уникальным дизайном и встроенным контроллером.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Не менее 4,3-дюймовый ЖК-дисплей показывает угол перемещения. Дно выдерживает не менее 100 000-кратное нажатие.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Резервная батарея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Поверхность кровати из АБС-пластика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Поверхность рентгеновского ложа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Направляющее колесо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Базовый поролоновый матрас (толщина не менее 12 см)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Вертикальный кислородный держатель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Однорычажный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подъемный столб 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Внутренние габариты (ложе кровати) не менее 1925 мм x 900 мм. Наружные габариты не менее 2170 мм x 1060 мм. 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Регулировка высоты не менее 435-745 мм.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Максимальная допустимая рабочая нагрузка не менее 250 кг.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Регулировка высоты: не менее 435-725 мм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Регулировка спинки: не менее 0-75° (±10°)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Регулировка наколенника: не менее 0-35° (±10°)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Диапазон угла наклона спинки не менее 0°-75°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Диапазон угла наклона коленной части не менее 0°-35°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Индикатор угла не менее 0°-90°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Напряжение не менее 100-240 В, 50/60 Гц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2.Доска для ног-1шт.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Доска для ног уникального дизайна должен быть из ABS пластика. Удлиненная и регулируемая по высоте подставка для ног с изогнутым дизайном, обеспечивающим комфорт пациентам.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3.Боковая планка (Левая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сторона)-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2шт.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Боковое ограждение (левая сторона) должен быть из ABS пластика. Экологический пластик может быть стерилизован при не менее 100°C. 2 шт.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4.Боковая планка (Правая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сторона)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Боковое ограждение (правая сторона) должен быть из ABS пластика. Экологический пластик может быть стерилизован при не менее 100°C.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комплектующие: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1.Поверхность кровати с держателем матраса-1шт.Поверхность кровати штамповочная формовочная платформа, гладкая поверхность без сварочного шрама, выдерживающая нагрузку не менее 250 кг. Опция платформа из АБС и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рентгенопрозрачная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платформа из смолы.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2.Боковые рельсы 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 xml:space="preserve">Боковые рельсы - двухсторонние рельсы ABS для больничной койки. Устанавливаются вдоль каркаса кровати, с безопасным замком. легко складываются 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или раскладываются одной рукой. Убираемая боковая опора с встроенным контроллером и индикатором угла.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3.Боковой защитный бампер (с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колесами)-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4шт.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Боковой защитный бампер колесами не менее в 4-х углах. Максимальная защита кровати и пациента во время транспортировки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4.Аварийная кнопка-1шт.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Аварийная кнопка предназначен для блокировки всех функций с электрическим приводом, подключаемый к специальному разъему в блоке управления.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5.Панель управление мед сестры-1шт.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Движения кровати контролируются с ручного пульта управления и контрольной панели управления медсестры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6.Стеллаж для хранения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-1шт. Стеллаж для хранения постельного белья, одежды выполнена из металлического профиля.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7.Дренажный крюк-1шт.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 xml:space="preserve">Предназначен для подвешивания дренажных емкостей. 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8.Индикатор угла 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Индикатор угла плавного наклона ложа кровати и спинной секции, содержат также индикатор безопасного положения.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9.Инфузионная стойка (Не менее До 15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кг)-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шт.Инфузионная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стойка для внутривенных вливаний из нержавеющей стали, должен выдерживать груз не менее до 15 кг. Должен иметь не менее 4 крючка для подвешивания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пакетов.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10.Ролик с тормозом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менее 4 шт. (Колесики)4шт.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Не менее 4 колеса с резиновым покрытием диаметром не менее 125 мм с системой центральной блокировки с двух сторон кровати.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11.Двигатель ход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менее 275 мм/установочное расстояние Не менее 325 мм/тяга Не менее 6000 Н (Подъемный механизм) -1шт. Двигатель ход не менее 275 мм/ установочное расстояние не менее 325 мм/тяга не менее 6000 Н (Подъемный механизм) предназначен для электрической регулировкой высоты и углы наклонов кровати.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12.Панель управления (пульт дистанционного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управления)-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1шт. Пульт дистанционного управления для пациента. На пульте должен быть все кнопки регулировки углы наклона.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13.Кабель электропитания (3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м)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Кабель питания. -1шт. Подключение к источнику питания.  Кабель электропитания длиной не менее 3 метра.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14.Соединительный 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кабель  (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сигнальная линия)1шт. Соединительный кабель для подключения модульного блока.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15.Блок управления (переключатель питания, 100-240 B, 50/60 Гц) -1шт. Блок управления кроватью с интуитивно понятными символами обеспечивает быстрый доступ ко всем функциям, 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тем самым облегчая ежедневные заботы медперсонала по уходу за пациентом, одновременно повышая его самостоятельность и комфорт. Питание не менее 100-240 В, 50/60 Гц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16.Подъемная опора-1шт.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 xml:space="preserve">Устройство для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приподнятия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пациента с трапецией, регулируемой. 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Для поддержания самостоятельности и мобильности пациента.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17.Корзина для судна регулируемая1шт.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Корзина для судна: размер не менее 800*400 мм, регулируемый</w:t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Каркас подставки имеет защитно-декоративное покрытие краской нетоксичной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пожаробезопасной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, устойчивой к ударам, сколам, средствам дезинфекционной обработки способом протирания.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18.Не менее 4,3-</w:t>
            </w:r>
            <w:proofErr w:type="gram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дюймовый ЖК-дисплей</w:t>
            </w:r>
            <w:proofErr w:type="gram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показывающий угол поворота-1шт.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Не менее 4,3-дюймовый ЖК-дисплей с уникальным дизайном и встроенным контроллером, показывает угол перемещения. Кнопка выдерживает не менее 100 000 нажатий.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19.Матрац 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 xml:space="preserve">Наполнитель из "холодного" </w:t>
            </w:r>
            <w:proofErr w:type="spellStart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 xml:space="preserve"> высокой упругости (профилирование в центральной и боковых зонах) в съемном влагостойком паропроницаемом чехле на молнии. Толщина не менее 12 см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20.Держатель мочеприемника-1шт.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>Держатель мочеприёмника предназначен для установки мочеприёмника на раму ложа.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  <w:p w:rsidR="00717691" w:rsidRPr="00717691" w:rsidRDefault="00717691" w:rsidP="00717691">
            <w:pPr>
              <w:suppressAutoHyphens w:val="0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>21.Аккумулятор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  <w:t xml:space="preserve">-1шт.Безопасность электрических регулировок на случай сбоя подачи электропитания обеспечена наличием встроенного аккумулятора, предназначенного для резервного использования. </w:t>
            </w:r>
            <w:r w:rsidRPr="00717691">
              <w:rPr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1" w:rsidRPr="00717691" w:rsidRDefault="00717691" w:rsidP="00717691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штуки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1" w:rsidRPr="00717691" w:rsidRDefault="00717691" w:rsidP="00717691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1" w:rsidRPr="00717691" w:rsidRDefault="00717691" w:rsidP="00717691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sz w:val="20"/>
                <w:szCs w:val="20"/>
                <w:lang w:val="kk-KZ" w:eastAsia="ru-RU"/>
              </w:rPr>
              <w:t>2 600 000,00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1" w:rsidRPr="00717691" w:rsidRDefault="00717691" w:rsidP="00717691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sz w:val="20"/>
                <w:szCs w:val="20"/>
                <w:lang w:val="kk-KZ" w:eastAsia="ru-RU"/>
              </w:rPr>
              <w:t>10 400 000,00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1" w:rsidRPr="00717691" w:rsidRDefault="00717691" w:rsidP="00717691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Поставка до 20 декабря     2023года.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1" w:rsidRPr="00717691" w:rsidRDefault="00717691" w:rsidP="00717691">
            <w:pPr>
              <w:suppressAutoHyphens w:val="0"/>
              <w:spacing w:line="276" w:lineRule="auto"/>
              <w:rPr>
                <w:b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sz w:val="20"/>
                <w:szCs w:val="20"/>
                <w:lang w:val="kk-KZ" w:eastAsia="ru-RU"/>
              </w:rPr>
              <w:t xml:space="preserve">СКО, Жамбылский район </w:t>
            </w:r>
          </w:p>
          <w:p w:rsidR="00717691" w:rsidRPr="00717691" w:rsidRDefault="00717691" w:rsidP="00717691">
            <w:pPr>
              <w:suppressAutoHyphens w:val="0"/>
              <w:spacing w:line="276" w:lineRule="auto"/>
              <w:rPr>
                <w:b/>
                <w:sz w:val="20"/>
                <w:szCs w:val="20"/>
                <w:lang w:val="kk-KZ" w:eastAsia="ru-RU"/>
              </w:rPr>
            </w:pPr>
            <w:r w:rsidRPr="00717691">
              <w:rPr>
                <w:b/>
                <w:sz w:val="20"/>
                <w:szCs w:val="20"/>
                <w:lang w:val="kk-KZ" w:eastAsia="ru-RU"/>
              </w:rPr>
              <w:t>с. Пресновка, ул. Довженко 46</w:t>
            </w:r>
          </w:p>
        </w:tc>
      </w:tr>
    </w:tbl>
    <w:p w:rsidR="00717691" w:rsidRPr="00717691" w:rsidRDefault="00717691" w:rsidP="00717691">
      <w:pPr>
        <w:ind w:left="360"/>
        <w:rPr>
          <w:b/>
        </w:rPr>
      </w:pPr>
    </w:p>
    <w:p w:rsidR="00B96F43" w:rsidRDefault="00B96F43" w:rsidP="00B96F43">
      <w:pPr>
        <w:suppressAutoHyphens w:val="0"/>
        <w:rPr>
          <w:caps/>
          <w:lang w:eastAsia="ru-RU"/>
        </w:rPr>
      </w:pPr>
    </w:p>
    <w:p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826"/>
        <w:gridCol w:w="2997"/>
        <w:gridCol w:w="2956"/>
      </w:tblGrid>
      <w:tr w:rsidR="00E84150" w:rsidRPr="008708A1" w:rsidTr="000E6935">
        <w:trPr>
          <w:trHeight w:val="328"/>
        </w:trPr>
        <w:tc>
          <w:tcPr>
            <w:tcW w:w="305" w:type="pct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№ п/п</w:t>
            </w:r>
          </w:p>
        </w:tc>
        <w:tc>
          <w:tcPr>
            <w:tcW w:w="2804" w:type="pct"/>
            <w:vAlign w:val="center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Наименование поставщика</w:t>
            </w:r>
          </w:p>
        </w:tc>
        <w:tc>
          <w:tcPr>
            <w:tcW w:w="1891" w:type="pct"/>
            <w:gridSpan w:val="2"/>
            <w:vAlign w:val="center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 xml:space="preserve">Дата и время </w:t>
            </w:r>
          </w:p>
        </w:tc>
      </w:tr>
      <w:tr w:rsidR="00E84150" w:rsidRPr="008708A1" w:rsidTr="000E6935">
        <w:trPr>
          <w:trHeight w:val="331"/>
        </w:trPr>
        <w:tc>
          <w:tcPr>
            <w:tcW w:w="305" w:type="pct"/>
            <w:vAlign w:val="center"/>
          </w:tcPr>
          <w:p w:rsidR="00E84150" w:rsidRPr="008708A1" w:rsidRDefault="00E84150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1</w:t>
            </w:r>
          </w:p>
        </w:tc>
        <w:tc>
          <w:tcPr>
            <w:tcW w:w="2804" w:type="pct"/>
            <w:vAlign w:val="center"/>
          </w:tcPr>
          <w:p w:rsidR="00E84150" w:rsidRPr="007216A5" w:rsidRDefault="00C25761" w:rsidP="00717691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ТОО «</w:t>
            </w:r>
            <w:r w:rsidR="00717691">
              <w:rPr>
                <w:b/>
                <w:lang w:eastAsia="ru-RU"/>
              </w:rPr>
              <w:t>Регион Мед Сервис</w:t>
            </w:r>
            <w:r w:rsidR="00B96F43">
              <w:rPr>
                <w:b/>
                <w:lang w:eastAsia="ru-RU"/>
              </w:rPr>
              <w:t>»</w:t>
            </w:r>
          </w:p>
        </w:tc>
        <w:tc>
          <w:tcPr>
            <w:tcW w:w="952" w:type="pct"/>
            <w:vAlign w:val="center"/>
          </w:tcPr>
          <w:p w:rsidR="00E84150" w:rsidRPr="008708A1" w:rsidRDefault="00717691" w:rsidP="0071769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29.11</w:t>
            </w:r>
            <w:r w:rsidR="00E84150" w:rsidRPr="008708A1">
              <w:rPr>
                <w:lang w:eastAsia="ru-RU"/>
              </w:rPr>
              <w:t>.2023 г</w:t>
            </w:r>
          </w:p>
        </w:tc>
        <w:tc>
          <w:tcPr>
            <w:tcW w:w="939" w:type="pct"/>
            <w:vAlign w:val="center"/>
          </w:tcPr>
          <w:p w:rsidR="00E84150" w:rsidRPr="008708A1" w:rsidRDefault="00717691" w:rsidP="0071769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09 ч 53</w:t>
            </w:r>
            <w:r w:rsidR="00E84150" w:rsidRPr="008708A1">
              <w:rPr>
                <w:lang w:eastAsia="ru-RU"/>
              </w:rPr>
              <w:t xml:space="preserve"> мин</w:t>
            </w:r>
          </w:p>
        </w:tc>
      </w:tr>
      <w:tr w:rsidR="00717691" w:rsidRPr="008708A1" w:rsidTr="000E6935">
        <w:trPr>
          <w:trHeight w:val="331"/>
        </w:trPr>
        <w:tc>
          <w:tcPr>
            <w:tcW w:w="305" w:type="pct"/>
            <w:vAlign w:val="center"/>
          </w:tcPr>
          <w:p w:rsidR="00717691" w:rsidRPr="008708A1" w:rsidRDefault="00717691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804" w:type="pct"/>
            <w:vAlign w:val="center"/>
          </w:tcPr>
          <w:p w:rsidR="00717691" w:rsidRDefault="00717691" w:rsidP="00717691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ТОО </w:t>
            </w:r>
            <w:r w:rsidR="00446213">
              <w:rPr>
                <w:b/>
                <w:lang w:eastAsia="ru-RU"/>
              </w:rPr>
              <w:t>«Стандарт Мед»</w:t>
            </w:r>
          </w:p>
        </w:tc>
        <w:tc>
          <w:tcPr>
            <w:tcW w:w="952" w:type="pct"/>
            <w:vAlign w:val="center"/>
          </w:tcPr>
          <w:p w:rsidR="00717691" w:rsidRDefault="00446213" w:rsidP="0071769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29.11.2023г</w:t>
            </w:r>
          </w:p>
        </w:tc>
        <w:tc>
          <w:tcPr>
            <w:tcW w:w="939" w:type="pct"/>
            <w:vAlign w:val="center"/>
          </w:tcPr>
          <w:p w:rsidR="00717691" w:rsidRDefault="00446213" w:rsidP="0071769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09 ч 54 мин</w:t>
            </w:r>
          </w:p>
        </w:tc>
      </w:tr>
    </w:tbl>
    <w:p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:rsidR="00E84150" w:rsidRPr="000D47A7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  <w:r w:rsidRPr="008708A1">
        <w:rPr>
          <w:caps/>
          <w:lang w:eastAsia="ru-RU"/>
        </w:rPr>
        <w:t xml:space="preserve">Окончательный срок подачи ценовых предложений </w:t>
      </w:r>
      <w:r w:rsidR="00F87150">
        <w:rPr>
          <w:caps/>
          <w:lang w:eastAsia="ru-RU"/>
        </w:rPr>
        <w:t>01</w:t>
      </w:r>
      <w:r w:rsidR="00C25761">
        <w:rPr>
          <w:caps/>
          <w:lang w:eastAsia="ru-RU"/>
        </w:rPr>
        <w:t xml:space="preserve"> </w:t>
      </w:r>
      <w:r w:rsidR="00F87150">
        <w:rPr>
          <w:caps/>
          <w:lang w:eastAsia="ru-RU"/>
        </w:rPr>
        <w:t>декабря 2023г в 11</w:t>
      </w:r>
      <w:r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:rsidR="00583377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lastRenderedPageBreak/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:rsidR="00DF3D55" w:rsidRPr="008708A1" w:rsidRDefault="00DF3D55" w:rsidP="00DF3D55">
      <w:pPr>
        <w:suppressAutoHyphens w:val="0"/>
        <w:ind w:firstLine="708"/>
        <w:jc w:val="both"/>
        <w:rPr>
          <w:b/>
          <w:caps/>
          <w:lang w:eastAsia="ru-RU"/>
        </w:rPr>
      </w:pPr>
    </w:p>
    <w:p w:rsidR="00E84150" w:rsidRPr="008708A1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:rsidR="00F67659" w:rsidRDefault="00F67659" w:rsidP="00F67659">
      <w:pPr>
        <w:suppressAutoHyphens w:val="0"/>
        <w:ind w:firstLine="708"/>
        <w:rPr>
          <w:b/>
          <w:caps/>
          <w:lang w:eastAsia="ru-RU"/>
        </w:rPr>
      </w:pPr>
      <w:r>
        <w:rPr>
          <w:b/>
          <w:caps/>
          <w:lang w:eastAsia="ru-RU"/>
        </w:rPr>
        <w:t xml:space="preserve">                                                                                                           </w:t>
      </w:r>
      <w:r w:rsidRPr="00F67659">
        <w:rPr>
          <w:b/>
          <w:caps/>
          <w:lang w:eastAsia="ru-RU"/>
        </w:rPr>
        <w:t>ТОО «Регион Мед Сервис»</w:t>
      </w:r>
      <w:r w:rsidR="00E84150" w:rsidRPr="008708A1">
        <w:rPr>
          <w:b/>
          <w:caps/>
          <w:lang w:eastAsia="ru-RU"/>
        </w:rPr>
        <w:t xml:space="preserve">     </w:t>
      </w:r>
    </w:p>
    <w:p w:rsidR="00E84150" w:rsidRPr="008708A1" w:rsidRDefault="00E84150" w:rsidP="00F67659">
      <w:pPr>
        <w:suppressAutoHyphens w:val="0"/>
        <w:ind w:firstLine="708"/>
        <w:rPr>
          <w:caps/>
          <w:lang w:eastAsia="ru-RU"/>
        </w:rPr>
      </w:pPr>
      <w:r w:rsidRPr="008708A1">
        <w:rPr>
          <w:b/>
          <w:caps/>
          <w:lang w:eastAsia="ru-RU"/>
        </w:rPr>
        <w:t xml:space="preserve">                             </w:t>
      </w:r>
    </w:p>
    <w:tbl>
      <w:tblPr>
        <w:tblStyle w:val="2"/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2976"/>
        <w:gridCol w:w="4536"/>
        <w:gridCol w:w="1843"/>
        <w:gridCol w:w="1701"/>
        <w:gridCol w:w="1559"/>
      </w:tblGrid>
      <w:tr w:rsidR="00F67659" w:rsidRPr="00CA595F" w:rsidTr="00F67659">
        <w:trPr>
          <w:trHeight w:val="4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CA595F" w:rsidRDefault="00F67659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CA595F" w:rsidRDefault="00F67659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Наименование закупа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CA595F" w:rsidRDefault="00F67659" w:rsidP="002F52D4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CA595F" w:rsidRDefault="00F67659" w:rsidP="002F52D4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Объем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F67659" w:rsidRDefault="00F67659" w:rsidP="00583377">
            <w:pPr>
              <w:suppressAutoHyphens w:val="0"/>
              <w:jc w:val="center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Цена за единицу</w:t>
            </w:r>
            <w:r>
              <w:rPr>
                <w:rFonts w:eastAsiaTheme="minorEastAsia"/>
                <w:b/>
                <w:color w:val="00000A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CA595F" w:rsidRDefault="00F67659" w:rsidP="000B572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Сумма </w:t>
            </w:r>
          </w:p>
        </w:tc>
      </w:tr>
      <w:tr w:rsidR="00F67659" w:rsidRPr="00CA595F" w:rsidTr="00F67659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CA595F" w:rsidRDefault="00F67659" w:rsidP="00C25761">
            <w:pPr>
              <w:suppressAutoHyphens w:val="0"/>
              <w:spacing w:after="200"/>
              <w:rPr>
                <w:rFonts w:eastAsiaTheme="minorEastAsia"/>
                <w:lang w:eastAsia="ru-RU"/>
              </w:rPr>
            </w:pPr>
            <w:r w:rsidRPr="00CA595F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59" w:rsidRPr="00F67659" w:rsidRDefault="00F67659" w:rsidP="00C252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Кровать пациента </w:t>
            </w:r>
            <w:r>
              <w:rPr>
                <w:color w:val="000000"/>
                <w:lang w:val="en-US"/>
              </w:rPr>
              <w:t>LB</w:t>
            </w:r>
            <w:r w:rsidRPr="00F676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(в исполнении </w:t>
            </w:r>
            <w:r>
              <w:rPr>
                <w:color w:val="000000"/>
                <w:lang w:val="en-US"/>
              </w:rPr>
              <w:t>LB</w:t>
            </w:r>
            <w:r w:rsidRPr="00F67659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I</w:t>
            </w:r>
            <w:r w:rsidR="000B572D">
              <w:rPr>
                <w:color w:val="000000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59" w:rsidRPr="0046623C" w:rsidRDefault="00F67659" w:rsidP="00F67659">
            <w:pPr>
              <w:rPr>
                <w:color w:val="000000"/>
              </w:rPr>
            </w:pPr>
            <w:r w:rsidRPr="00F67659">
              <w:rPr>
                <w:color w:val="000000"/>
              </w:rPr>
              <w:t xml:space="preserve">Кровать </w:t>
            </w:r>
            <w:r>
              <w:rPr>
                <w:color w:val="000000"/>
              </w:rPr>
              <w:t>пяти</w:t>
            </w:r>
            <w:r w:rsidRPr="00F67659">
              <w:rPr>
                <w:color w:val="000000"/>
              </w:rPr>
              <w:t xml:space="preserve"> секционная универсальная с электрической регулировкой высоты, секций ложа. Кровать предназначена для осуществления ухода за больными в отделениях реанимации, палатах интенсивной терапии, послеоперационных, кардиологических, и ортопедических отделениях.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DD3354" w:rsidRDefault="00F67659" w:rsidP="00C2576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штуки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59" w:rsidRPr="00DD3354" w:rsidRDefault="00F67659" w:rsidP="00F676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Default="00F67659" w:rsidP="00C25761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10396000,00</w:t>
            </w:r>
          </w:p>
        </w:tc>
      </w:tr>
    </w:tbl>
    <w:p w:rsidR="00F67659" w:rsidRDefault="00F67659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</w:p>
    <w:p w:rsidR="00F67659" w:rsidRDefault="00F67659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</w:p>
    <w:p w:rsidR="00F67659" w:rsidRPr="00F67659" w:rsidRDefault="00F67659" w:rsidP="00F67659">
      <w:pPr>
        <w:suppressAutoHyphens w:val="0"/>
        <w:spacing w:line="276" w:lineRule="auto"/>
        <w:rPr>
          <w:b/>
          <w:sz w:val="28"/>
          <w:szCs w:val="28"/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ТОО «</w:t>
      </w:r>
      <w:proofErr w:type="spellStart"/>
      <w:r w:rsidRPr="00F67659">
        <w:rPr>
          <w:b/>
          <w:sz w:val="28"/>
          <w:szCs w:val="28"/>
          <w:shd w:val="clear" w:color="auto" w:fill="FFFFFF"/>
          <w:lang w:eastAsia="ru-RU"/>
        </w:rPr>
        <w:t>СтандартМед</w:t>
      </w:r>
      <w:proofErr w:type="spellEnd"/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»     </w:t>
      </w:r>
    </w:p>
    <w:p w:rsidR="00F67659" w:rsidRPr="00F67659" w:rsidRDefault="00F67659" w:rsidP="00F67659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F67659">
        <w:rPr>
          <w:b/>
          <w:shd w:val="clear" w:color="auto" w:fill="FFFFFF"/>
          <w:lang w:eastAsia="ru-RU"/>
        </w:rPr>
        <w:t xml:space="preserve">                             </w:t>
      </w:r>
    </w:p>
    <w:tbl>
      <w:tblPr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2976"/>
        <w:gridCol w:w="4536"/>
        <w:gridCol w:w="1843"/>
        <w:gridCol w:w="1701"/>
        <w:gridCol w:w="1559"/>
      </w:tblGrid>
      <w:tr w:rsidR="00F67659" w:rsidRPr="00F67659" w:rsidTr="009C24BC">
        <w:trPr>
          <w:trHeight w:val="4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b/>
                <w:shd w:val="clear" w:color="auto" w:fill="FFFFFF"/>
                <w:lang w:eastAsia="ru-RU"/>
              </w:rPr>
            </w:pPr>
            <w:r w:rsidRPr="00F67659">
              <w:rPr>
                <w:b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b/>
                <w:shd w:val="clear" w:color="auto" w:fill="FFFFFF"/>
                <w:lang w:val="kk-KZ" w:eastAsia="ru-RU"/>
              </w:rPr>
            </w:pPr>
            <w:r w:rsidRPr="00F67659">
              <w:rPr>
                <w:b/>
                <w:shd w:val="clear" w:color="auto" w:fill="FFFFFF"/>
                <w:lang w:eastAsia="ru-RU"/>
              </w:rPr>
              <w:t>Наименование закупа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b/>
                <w:shd w:val="clear" w:color="auto" w:fill="FFFFFF"/>
                <w:lang w:val="kk-KZ" w:eastAsia="ru-RU"/>
              </w:rPr>
            </w:pPr>
            <w:r w:rsidRPr="00F67659">
              <w:rPr>
                <w:b/>
                <w:shd w:val="clear" w:color="auto" w:fill="FFFFFF"/>
                <w:lang w:val="kk-KZ" w:eastAsia="ru-RU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b/>
                <w:shd w:val="clear" w:color="auto" w:fill="FFFFFF"/>
                <w:lang w:eastAsia="ru-RU"/>
              </w:rPr>
            </w:pPr>
            <w:r w:rsidRPr="00F67659">
              <w:rPr>
                <w:b/>
                <w:shd w:val="clear" w:color="auto" w:fill="FFFFFF"/>
                <w:lang w:eastAsia="ru-RU"/>
              </w:rPr>
              <w:t>Объем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b/>
                <w:shd w:val="clear" w:color="auto" w:fill="FFFFFF"/>
                <w:lang w:eastAsia="ru-RU"/>
              </w:rPr>
            </w:pPr>
            <w:r w:rsidRPr="00F67659">
              <w:rPr>
                <w:b/>
                <w:shd w:val="clear" w:color="auto" w:fill="FFFFFF"/>
                <w:lang w:val="kk-KZ" w:eastAsia="ru-RU"/>
              </w:rPr>
              <w:t>Цена за единицу</w:t>
            </w:r>
            <w:r w:rsidRPr="00F67659">
              <w:rPr>
                <w:b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b/>
                <w:shd w:val="clear" w:color="auto" w:fill="FFFFFF"/>
                <w:lang w:eastAsia="ru-RU"/>
              </w:rPr>
            </w:pPr>
            <w:r w:rsidRPr="00F67659">
              <w:rPr>
                <w:b/>
                <w:shd w:val="clear" w:color="auto" w:fill="FFFFFF"/>
                <w:lang w:eastAsia="ru-RU"/>
              </w:rPr>
              <w:t>Сумма закупа</w:t>
            </w:r>
          </w:p>
        </w:tc>
      </w:tr>
      <w:tr w:rsidR="00F67659" w:rsidRPr="00F67659" w:rsidTr="009C24BC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/>
              </w:rPr>
            </w:pPr>
            <w:r w:rsidRPr="00F67659">
              <w:rPr>
                <w:shd w:val="clear" w:color="auto" w:fill="FFFFFF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59" w:rsidRPr="00F67659" w:rsidRDefault="00F67659" w:rsidP="00C2520E">
            <w:pPr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/>
              </w:rPr>
            </w:pPr>
            <w:r w:rsidRPr="00F67659">
              <w:rPr>
                <w:shd w:val="clear" w:color="auto" w:fill="FFFFFF"/>
                <w:lang w:eastAsia="ru-RU"/>
              </w:rPr>
              <w:t xml:space="preserve">Кровать пациента </w:t>
            </w:r>
            <w:r w:rsidRPr="00F67659">
              <w:rPr>
                <w:shd w:val="clear" w:color="auto" w:fill="FFFFFF"/>
                <w:lang w:val="en-US" w:eastAsia="ru-RU"/>
              </w:rPr>
              <w:t>LB</w:t>
            </w:r>
            <w:r w:rsidRPr="00F67659">
              <w:rPr>
                <w:shd w:val="clear" w:color="auto" w:fill="FFFFFF"/>
                <w:lang w:eastAsia="ru-RU"/>
              </w:rPr>
              <w:t xml:space="preserve"> </w:t>
            </w:r>
            <w:r>
              <w:rPr>
                <w:shd w:val="clear" w:color="auto" w:fill="FFFFFF"/>
                <w:lang w:eastAsia="ru-RU"/>
              </w:rPr>
              <w:t>(</w:t>
            </w:r>
            <w:r w:rsidRPr="00F67659">
              <w:rPr>
                <w:shd w:val="clear" w:color="auto" w:fill="FFFFFF"/>
                <w:lang w:eastAsia="ru-RU"/>
              </w:rPr>
              <w:t xml:space="preserve">в исполнении </w:t>
            </w:r>
            <w:r w:rsidRPr="00F67659">
              <w:rPr>
                <w:shd w:val="clear" w:color="auto" w:fill="FFFFFF"/>
                <w:lang w:val="en-US" w:eastAsia="ru-RU"/>
              </w:rPr>
              <w:t>LB</w:t>
            </w:r>
            <w:r>
              <w:rPr>
                <w:shd w:val="clear" w:color="auto" w:fill="FFFFFF"/>
                <w:lang w:eastAsia="ru-RU"/>
              </w:rPr>
              <w:t>3</w:t>
            </w:r>
            <w:r w:rsidRPr="00F67659">
              <w:rPr>
                <w:shd w:val="clear" w:color="auto" w:fill="FFFFFF"/>
                <w:lang w:val="en-US" w:eastAsia="ru-RU"/>
              </w:rPr>
              <w:t>I</w:t>
            </w:r>
            <w:r>
              <w:rPr>
                <w:shd w:val="clear" w:color="auto" w:fill="FFFFFF"/>
                <w:lang w:eastAsia="ru-RU"/>
              </w:rPr>
              <w:t>)</w:t>
            </w:r>
            <w:r w:rsidR="00C5500B">
              <w:rPr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59" w:rsidRPr="00F67659" w:rsidRDefault="00F67659" w:rsidP="00C2520E">
            <w:pPr>
              <w:suppressAutoHyphens w:val="0"/>
              <w:spacing w:line="276" w:lineRule="auto"/>
              <w:rPr>
                <w:shd w:val="clear" w:color="auto" w:fill="FFFFFF"/>
                <w:lang w:eastAsia="ru-RU"/>
              </w:rPr>
            </w:pPr>
            <w:r w:rsidRPr="00F67659">
              <w:rPr>
                <w:shd w:val="clear" w:color="auto" w:fill="FFFFFF"/>
                <w:lang w:eastAsia="ru-RU"/>
              </w:rPr>
              <w:t xml:space="preserve">Кровать </w:t>
            </w:r>
            <w:r>
              <w:rPr>
                <w:shd w:val="clear" w:color="auto" w:fill="FFFFFF"/>
                <w:lang w:eastAsia="ru-RU"/>
              </w:rPr>
              <w:t>трех</w:t>
            </w:r>
            <w:r w:rsidRPr="00F67659">
              <w:rPr>
                <w:shd w:val="clear" w:color="auto" w:fill="FFFFFF"/>
                <w:lang w:eastAsia="ru-RU"/>
              </w:rPr>
              <w:t xml:space="preserve"> секционная универсальная с электрической регулировкой высоты, секций ложа. Кровать предназначена для осуществления ухода за больными в отделениях реанимации, палатах интенсивной терапии, послеоперационных, кардиологических, и ортопедических отделениях.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/>
              </w:rPr>
            </w:pPr>
            <w:r w:rsidRPr="00F67659">
              <w:rPr>
                <w:shd w:val="clear" w:color="auto" w:fill="FFFFFF"/>
                <w:lang w:eastAsia="ru-RU"/>
              </w:rPr>
              <w:t>4 штуки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/>
              </w:rPr>
            </w:pPr>
            <w:r w:rsidRPr="00F67659">
              <w:rPr>
                <w:shd w:val="clear" w:color="auto" w:fill="FFFFFF"/>
                <w:lang w:eastAsia="ru-RU"/>
              </w:rPr>
              <w:t xml:space="preserve">2 599 </w:t>
            </w:r>
            <w:r>
              <w:rPr>
                <w:shd w:val="clear" w:color="auto" w:fill="FFFFFF"/>
                <w:lang w:eastAsia="ru-RU"/>
              </w:rPr>
              <w:t>5</w:t>
            </w:r>
            <w:r w:rsidRPr="00F67659">
              <w:rPr>
                <w:shd w:val="clear" w:color="auto" w:fill="FFFFFF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F67659" w:rsidRDefault="00F67659" w:rsidP="00F67659">
            <w:pPr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/>
              </w:rPr>
            </w:pPr>
            <w:r w:rsidRPr="00F67659">
              <w:rPr>
                <w:shd w:val="clear" w:color="auto" w:fill="FFFFFF"/>
                <w:lang w:eastAsia="ru-RU"/>
              </w:rPr>
              <w:t>1039</w:t>
            </w:r>
            <w:r>
              <w:rPr>
                <w:shd w:val="clear" w:color="auto" w:fill="FFFFFF"/>
                <w:lang w:eastAsia="ru-RU"/>
              </w:rPr>
              <w:t>8</w:t>
            </w:r>
            <w:r w:rsidRPr="00F67659">
              <w:rPr>
                <w:shd w:val="clear" w:color="auto" w:fill="FFFFFF"/>
                <w:lang w:eastAsia="ru-RU"/>
              </w:rPr>
              <w:t>000,00</w:t>
            </w:r>
          </w:p>
        </w:tc>
      </w:tr>
    </w:tbl>
    <w:p w:rsidR="00F67659" w:rsidRDefault="00F67659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</w:p>
    <w:p w:rsidR="00F67659" w:rsidRDefault="00F67659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</w:p>
    <w:p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:rsidR="00180951" w:rsidRPr="008708A1" w:rsidRDefault="00180951" w:rsidP="00180951">
      <w:pPr>
        <w:suppressAutoHyphens w:val="0"/>
        <w:spacing w:line="276" w:lineRule="auto"/>
        <w:ind w:left="851"/>
        <w:rPr>
          <w:shd w:val="clear" w:color="auto" w:fill="FFFFFF"/>
          <w:lang w:eastAsia="ru-RU"/>
        </w:rPr>
      </w:pPr>
    </w:p>
    <w:p w:rsidR="00CE521E" w:rsidRDefault="005F5507" w:rsidP="005F5507">
      <w:p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1.  </w:t>
      </w:r>
      <w:r w:rsidR="00D32333">
        <w:rPr>
          <w:shd w:val="clear" w:color="auto" w:fill="FFFFFF"/>
          <w:lang w:eastAsia="ru-RU"/>
        </w:rPr>
        <w:t>П</w:t>
      </w:r>
      <w:bookmarkStart w:id="0" w:name="_GoBack"/>
      <w:bookmarkEnd w:id="0"/>
      <w:r w:rsidR="000B572D">
        <w:rPr>
          <w:shd w:val="clear" w:color="auto" w:fill="FFFFFF"/>
          <w:lang w:eastAsia="ru-RU"/>
        </w:rPr>
        <w:t>о лоту №1</w:t>
      </w:r>
      <w:r w:rsidR="00CE521E" w:rsidRPr="008708A1">
        <w:rPr>
          <w:shd w:val="clear" w:color="auto" w:fill="FFFFFF"/>
          <w:lang w:eastAsia="ru-RU"/>
        </w:rPr>
        <w:t xml:space="preserve"> победителем признать потенциального поставщика местонахождение</w:t>
      </w:r>
      <w:r w:rsidR="00C25761">
        <w:rPr>
          <w:b/>
          <w:lang w:eastAsia="ru-RU"/>
        </w:rPr>
        <w:t xml:space="preserve"> ТОО «</w:t>
      </w:r>
      <w:r>
        <w:rPr>
          <w:b/>
          <w:lang w:eastAsia="ru-RU"/>
        </w:rPr>
        <w:t>Регион Мед Сервис</w:t>
      </w:r>
      <w:r w:rsidR="00CE521E" w:rsidRPr="00CE521E">
        <w:rPr>
          <w:b/>
          <w:lang w:eastAsia="ru-RU"/>
        </w:rPr>
        <w:t>»</w:t>
      </w:r>
      <w:r w:rsidR="00CE521E">
        <w:rPr>
          <w:b/>
          <w:lang w:eastAsia="ru-RU"/>
        </w:rPr>
        <w:t xml:space="preserve"> </w:t>
      </w:r>
      <w:r w:rsidR="00C25761">
        <w:rPr>
          <w:shd w:val="clear" w:color="auto" w:fill="FFFFFF"/>
          <w:lang w:eastAsia="ru-RU"/>
        </w:rPr>
        <w:t xml:space="preserve">г. </w:t>
      </w:r>
      <w:r>
        <w:rPr>
          <w:shd w:val="clear" w:color="auto" w:fill="FFFFFF"/>
          <w:lang w:eastAsia="ru-RU"/>
        </w:rPr>
        <w:t>Алматы</w:t>
      </w:r>
      <w:r w:rsidR="00C25761">
        <w:rPr>
          <w:shd w:val="clear" w:color="auto" w:fill="FFFFFF"/>
          <w:lang w:eastAsia="ru-RU"/>
        </w:rPr>
        <w:t xml:space="preserve">, ул. </w:t>
      </w:r>
      <w:proofErr w:type="spellStart"/>
      <w:r>
        <w:rPr>
          <w:shd w:val="clear" w:color="auto" w:fill="FFFFFF"/>
          <w:lang w:eastAsia="ru-RU"/>
        </w:rPr>
        <w:t>Абиш</w:t>
      </w:r>
      <w:proofErr w:type="spellEnd"/>
      <w:r>
        <w:rPr>
          <w:shd w:val="clear" w:color="auto" w:fill="FFFFFF"/>
          <w:lang w:eastAsia="ru-RU"/>
        </w:rPr>
        <w:t xml:space="preserve"> </w:t>
      </w:r>
      <w:proofErr w:type="spellStart"/>
      <w:r w:rsidR="008E3EFA">
        <w:rPr>
          <w:shd w:val="clear" w:color="auto" w:fill="FFFFFF"/>
          <w:lang w:eastAsia="ru-RU"/>
        </w:rPr>
        <w:t>Кекилбайулы</w:t>
      </w:r>
      <w:proofErr w:type="spellEnd"/>
      <w:r w:rsidR="008E3EFA">
        <w:rPr>
          <w:shd w:val="clear" w:color="auto" w:fill="FFFFFF"/>
          <w:lang w:eastAsia="ru-RU"/>
        </w:rPr>
        <w:t>, дом</w:t>
      </w:r>
      <w:r>
        <w:rPr>
          <w:shd w:val="clear" w:color="auto" w:fill="FFFFFF"/>
          <w:lang w:eastAsia="ru-RU"/>
        </w:rPr>
        <w:t xml:space="preserve"> 34, оф.5</w:t>
      </w:r>
      <w:r w:rsidR="00821D6F">
        <w:rPr>
          <w:shd w:val="clear" w:color="auto" w:fill="FFFFFF"/>
          <w:lang w:eastAsia="ru-RU"/>
        </w:rPr>
        <w:t xml:space="preserve">. </w:t>
      </w:r>
      <w:r w:rsidR="00CE521E" w:rsidRPr="00860409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>
        <w:rPr>
          <w:shd w:val="clear" w:color="auto" w:fill="FFFFFF"/>
          <w:lang w:eastAsia="ru-RU"/>
        </w:rPr>
        <w:t>10396000,00</w:t>
      </w:r>
      <w:r w:rsidR="00A46D19" w:rsidRPr="00860409">
        <w:rPr>
          <w:shd w:val="clear" w:color="auto" w:fill="FFFFFF"/>
          <w:lang w:eastAsia="ru-RU"/>
        </w:rPr>
        <w:t xml:space="preserve"> тенге (</w:t>
      </w:r>
      <w:r>
        <w:rPr>
          <w:shd w:val="clear" w:color="auto" w:fill="FFFFFF"/>
          <w:lang w:eastAsia="ru-RU"/>
        </w:rPr>
        <w:t xml:space="preserve">Десять миллионов триста девяносто шесть тысяч </w:t>
      </w:r>
      <w:r w:rsidR="00A46D19">
        <w:rPr>
          <w:shd w:val="clear" w:color="auto" w:fill="FFFFFF"/>
          <w:lang w:eastAsia="ru-RU"/>
        </w:rPr>
        <w:t xml:space="preserve">тенге, 00 </w:t>
      </w:r>
      <w:proofErr w:type="spellStart"/>
      <w:r w:rsidR="00A46D19">
        <w:rPr>
          <w:shd w:val="clear" w:color="auto" w:fill="FFFFFF"/>
          <w:lang w:eastAsia="ru-RU"/>
        </w:rPr>
        <w:t>тиын</w:t>
      </w:r>
      <w:proofErr w:type="spellEnd"/>
      <w:r w:rsidR="00A46D19">
        <w:rPr>
          <w:shd w:val="clear" w:color="auto" w:fill="FFFFFF"/>
          <w:lang w:eastAsia="ru-RU"/>
        </w:rPr>
        <w:t>).</w:t>
      </w:r>
    </w:p>
    <w:p w:rsidR="00FF6F17" w:rsidRDefault="00FF6F17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</w:p>
    <w:p w:rsidR="00CE521E" w:rsidRPr="00CA595F" w:rsidRDefault="00CE521E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</w:p>
    <w:p w:rsidR="00E84150" w:rsidRDefault="00E84150" w:rsidP="00C63D7B">
      <w:pPr>
        <w:jc w:val="both"/>
        <w:rPr>
          <w:shd w:val="clear" w:color="auto" w:fill="FFFFFF"/>
        </w:rPr>
      </w:pPr>
    </w:p>
    <w:p w:rsidR="00F54B3D" w:rsidRPr="008708A1" w:rsidRDefault="00F54B3D" w:rsidP="00C63D7B">
      <w:pPr>
        <w:jc w:val="both"/>
        <w:rPr>
          <w:shd w:val="clear" w:color="auto" w:fill="FFFFFF"/>
        </w:rPr>
      </w:pPr>
    </w:p>
    <w:p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:rsidR="00C63D7B" w:rsidRPr="008708A1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596695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CA595F" w:rsidRPr="008708A1" w:rsidRDefault="00CA595F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8708A1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8708A1" w:rsidRDefault="001B6130" w:rsidP="00280DBB">
      <w:pPr>
        <w:rPr>
          <w:b/>
        </w:rPr>
      </w:pPr>
      <w:r w:rsidRPr="008708A1">
        <w:rPr>
          <w:b/>
        </w:rPr>
        <w:t xml:space="preserve">   </w:t>
      </w:r>
      <w:r w:rsidR="00F52A54">
        <w:rPr>
          <w:b/>
        </w:rPr>
        <w:t xml:space="preserve">                                                  </w:t>
      </w:r>
      <w:r w:rsidRPr="008708A1">
        <w:rPr>
          <w:b/>
        </w:rPr>
        <w:t xml:space="preserve">          </w:t>
      </w:r>
      <w:proofErr w:type="spellStart"/>
      <w:r w:rsidR="005F5E3F" w:rsidRPr="008708A1">
        <w:rPr>
          <w:b/>
        </w:rPr>
        <w:t>И.о</w:t>
      </w:r>
      <w:proofErr w:type="spellEnd"/>
      <w:r w:rsidR="005F5E3F" w:rsidRPr="008708A1">
        <w:rPr>
          <w:b/>
        </w:rPr>
        <w:t>. директора</w:t>
      </w:r>
      <w:r w:rsidR="005B30DF" w:rsidRPr="008708A1">
        <w:rPr>
          <w:b/>
        </w:rPr>
        <w:t xml:space="preserve">         </w:t>
      </w:r>
      <w:r w:rsidR="00280DBB" w:rsidRPr="008708A1">
        <w:rPr>
          <w:b/>
        </w:rPr>
        <w:t xml:space="preserve">                               </w:t>
      </w:r>
      <w:r w:rsidR="005F5E3F" w:rsidRPr="008708A1">
        <w:rPr>
          <w:b/>
        </w:rPr>
        <w:t xml:space="preserve">                         </w:t>
      </w:r>
      <w:r w:rsidR="00886FA2" w:rsidRPr="008708A1">
        <w:rPr>
          <w:b/>
        </w:rPr>
        <w:t xml:space="preserve">       </w:t>
      </w:r>
      <w:proofErr w:type="spellStart"/>
      <w:r w:rsidR="005F5E3F" w:rsidRPr="008708A1">
        <w:rPr>
          <w:b/>
        </w:rPr>
        <w:t>Кашаганова</w:t>
      </w:r>
      <w:proofErr w:type="spellEnd"/>
      <w:r w:rsidR="005F5E3F" w:rsidRPr="008708A1">
        <w:rPr>
          <w:b/>
        </w:rPr>
        <w:t xml:space="preserve"> Б. Т.</w:t>
      </w:r>
      <w:r w:rsidR="00280DBB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 w:rsidRPr="008708A1">
        <w:rPr>
          <w:b/>
        </w:rPr>
        <w:t xml:space="preserve">       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8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9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6"/>
  </w:num>
  <w:num w:numId="9">
    <w:abstractNumId w:val="18"/>
  </w:num>
  <w:num w:numId="10">
    <w:abstractNumId w:val="1"/>
  </w:num>
  <w:num w:numId="11">
    <w:abstractNumId w:val="11"/>
  </w:num>
  <w:num w:numId="12">
    <w:abstractNumId w:val="20"/>
  </w:num>
  <w:num w:numId="13">
    <w:abstractNumId w:val="13"/>
  </w:num>
  <w:num w:numId="14">
    <w:abstractNumId w:val="0"/>
  </w:num>
  <w:num w:numId="15">
    <w:abstractNumId w:val="6"/>
  </w:num>
  <w:num w:numId="16">
    <w:abstractNumId w:val="23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4"/>
  </w:num>
  <w:num w:numId="22">
    <w:abstractNumId w:val="27"/>
  </w:num>
  <w:num w:numId="23">
    <w:abstractNumId w:val="12"/>
  </w:num>
  <w:num w:numId="24">
    <w:abstractNumId w:val="17"/>
  </w:num>
  <w:num w:numId="25">
    <w:abstractNumId w:val="26"/>
  </w:num>
  <w:num w:numId="26">
    <w:abstractNumId w:val="5"/>
  </w:num>
  <w:num w:numId="27">
    <w:abstractNumId w:val="7"/>
  </w:num>
  <w:num w:numId="28">
    <w:abstractNumId w:val="28"/>
  </w:num>
  <w:num w:numId="29">
    <w:abstractNumId w:val="19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1132"/>
    <w:rsid w:val="000A2D7E"/>
    <w:rsid w:val="000A3E25"/>
    <w:rsid w:val="000A4035"/>
    <w:rsid w:val="000A580D"/>
    <w:rsid w:val="000B4DC6"/>
    <w:rsid w:val="000B572D"/>
    <w:rsid w:val="000C0A63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6935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40BCA"/>
    <w:rsid w:val="00143C51"/>
    <w:rsid w:val="001458C0"/>
    <w:rsid w:val="00156936"/>
    <w:rsid w:val="001636F0"/>
    <w:rsid w:val="00163A6D"/>
    <w:rsid w:val="0016558A"/>
    <w:rsid w:val="00167D7F"/>
    <w:rsid w:val="00175F20"/>
    <w:rsid w:val="00180951"/>
    <w:rsid w:val="00180BAF"/>
    <w:rsid w:val="00194998"/>
    <w:rsid w:val="001979E8"/>
    <w:rsid w:val="001A2D18"/>
    <w:rsid w:val="001A76EC"/>
    <w:rsid w:val="001B0EF5"/>
    <w:rsid w:val="001B0FDD"/>
    <w:rsid w:val="001B3442"/>
    <w:rsid w:val="001B3488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B30DF"/>
    <w:rsid w:val="005B4F4F"/>
    <w:rsid w:val="005B7269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6421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12BD"/>
    <w:rsid w:val="00646BA1"/>
    <w:rsid w:val="0065567D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6137"/>
    <w:rsid w:val="0076388B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E95"/>
    <w:rsid w:val="008505FF"/>
    <w:rsid w:val="00854DA4"/>
    <w:rsid w:val="00855E42"/>
    <w:rsid w:val="00860409"/>
    <w:rsid w:val="008706DF"/>
    <w:rsid w:val="008708A1"/>
    <w:rsid w:val="008768F1"/>
    <w:rsid w:val="00886FA2"/>
    <w:rsid w:val="008A12DD"/>
    <w:rsid w:val="008A333D"/>
    <w:rsid w:val="008A6A4E"/>
    <w:rsid w:val="008A6AED"/>
    <w:rsid w:val="008B07F9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F0A48"/>
    <w:rsid w:val="008F13C5"/>
    <w:rsid w:val="008F180A"/>
    <w:rsid w:val="008F1AF4"/>
    <w:rsid w:val="008F4D35"/>
    <w:rsid w:val="009017CB"/>
    <w:rsid w:val="00902BAC"/>
    <w:rsid w:val="00902E8E"/>
    <w:rsid w:val="00905085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A434F"/>
    <w:rsid w:val="009B2727"/>
    <w:rsid w:val="009B2CFE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39DE"/>
    <w:rsid w:val="00B005F2"/>
    <w:rsid w:val="00B05D87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476DA"/>
    <w:rsid w:val="00B504DD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5068B"/>
    <w:rsid w:val="00C5360C"/>
    <w:rsid w:val="00C5500B"/>
    <w:rsid w:val="00C57EF2"/>
    <w:rsid w:val="00C623FD"/>
    <w:rsid w:val="00C628B3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9D5"/>
    <w:rsid w:val="00DA5B3D"/>
    <w:rsid w:val="00DB16BC"/>
    <w:rsid w:val="00DC0443"/>
    <w:rsid w:val="00DC5264"/>
    <w:rsid w:val="00DD081B"/>
    <w:rsid w:val="00DD49D2"/>
    <w:rsid w:val="00DD4F54"/>
    <w:rsid w:val="00DE1C80"/>
    <w:rsid w:val="00DE52C6"/>
    <w:rsid w:val="00DE5353"/>
    <w:rsid w:val="00DE5D72"/>
    <w:rsid w:val="00DE5F7B"/>
    <w:rsid w:val="00DF2B18"/>
    <w:rsid w:val="00DF3D55"/>
    <w:rsid w:val="00DF5EB6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52A54"/>
    <w:rsid w:val="00F54B3D"/>
    <w:rsid w:val="00F65A1F"/>
    <w:rsid w:val="00F66972"/>
    <w:rsid w:val="00F67659"/>
    <w:rsid w:val="00F8509B"/>
    <w:rsid w:val="00F87150"/>
    <w:rsid w:val="00F9221B"/>
    <w:rsid w:val="00F934F2"/>
    <w:rsid w:val="00F95A09"/>
    <w:rsid w:val="00F95C46"/>
    <w:rsid w:val="00F95F2C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1619"/>
    <w:rsid w:val="00FE2196"/>
    <w:rsid w:val="00FE25BC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B9F-234C-43D1-8386-5C05786B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264</cp:revision>
  <cp:lastPrinted>2023-09-26T10:24:00Z</cp:lastPrinted>
  <dcterms:created xsi:type="dcterms:W3CDTF">2019-07-31T10:54:00Z</dcterms:created>
  <dcterms:modified xsi:type="dcterms:W3CDTF">2023-12-01T08:36:00Z</dcterms:modified>
</cp:coreProperties>
</file>