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30265D">
        <w:rPr>
          <w:b/>
          <w:sz w:val="22"/>
          <w:szCs w:val="22"/>
        </w:rPr>
        <w:t xml:space="preserve"> 15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proofErr w:type="gramStart"/>
      <w:r w:rsidRPr="00B360AD">
        <w:rPr>
          <w:b/>
          <w:sz w:val="22"/>
          <w:szCs w:val="22"/>
        </w:rPr>
        <w:t>с</w:t>
      </w:r>
      <w:proofErr w:type="gramEnd"/>
      <w:r w:rsidRPr="00B360AD">
        <w:rPr>
          <w:b/>
          <w:sz w:val="22"/>
          <w:szCs w:val="22"/>
        </w:rPr>
        <w:t xml:space="preserve">. </w:t>
      </w:r>
      <w:proofErr w:type="gramStart"/>
      <w:r w:rsidRPr="00B360AD">
        <w:rPr>
          <w:b/>
          <w:sz w:val="22"/>
          <w:szCs w:val="22"/>
        </w:rPr>
        <w:t>Пресновка</w:t>
      </w:r>
      <w:proofErr w:type="gramEnd"/>
      <w:r w:rsidRPr="00B360AD">
        <w:rPr>
          <w:b/>
          <w:sz w:val="22"/>
          <w:szCs w:val="22"/>
        </w:rPr>
        <w:t xml:space="preserve">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30265D">
        <w:rPr>
          <w:b/>
          <w:sz w:val="22"/>
          <w:szCs w:val="22"/>
        </w:rPr>
        <w:t xml:space="preserve">  4 мая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1.  </w:t>
      </w:r>
      <w:proofErr w:type="gramStart"/>
      <w:r w:rsidRPr="00B360AD">
        <w:rPr>
          <w:b/>
          <w:sz w:val="22"/>
          <w:szCs w:val="22"/>
        </w:rPr>
        <w:t>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30265D">
        <w:rPr>
          <w:b/>
          <w:sz w:val="22"/>
          <w:szCs w:val="22"/>
        </w:rPr>
        <w:t>30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30265D">
        <w:rPr>
          <w:b/>
          <w:sz w:val="22"/>
          <w:szCs w:val="22"/>
        </w:rPr>
        <w:t>15</w:t>
      </w:r>
      <w:r w:rsidR="008F180A">
        <w:rPr>
          <w:b/>
          <w:sz w:val="22"/>
          <w:szCs w:val="22"/>
        </w:rPr>
        <w:t xml:space="preserve"> от</w:t>
      </w:r>
      <w:r w:rsidR="0030265D">
        <w:rPr>
          <w:b/>
          <w:sz w:val="22"/>
          <w:szCs w:val="22"/>
        </w:rPr>
        <w:t xml:space="preserve"> 23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Казахстан от 30 октября 2009 года № 1729 «Об утверждении Правил организации</w:t>
      </w:r>
      <w:proofErr w:type="gramEnd"/>
      <w:r w:rsidRPr="00B360AD">
        <w:rPr>
          <w:b/>
          <w:sz w:val="22"/>
          <w:szCs w:val="22"/>
        </w:rPr>
        <w:t xml:space="preserve">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2126"/>
        <w:gridCol w:w="1134"/>
        <w:gridCol w:w="992"/>
        <w:gridCol w:w="851"/>
        <w:gridCol w:w="1559"/>
        <w:gridCol w:w="992"/>
        <w:gridCol w:w="1134"/>
      </w:tblGrid>
      <w:tr w:rsidR="0030265D" w:rsidRPr="0030265D" w:rsidTr="00627EEF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  <w:lang w:val="kk-KZ"/>
              </w:rPr>
              <w:t>№ лота</w:t>
            </w:r>
          </w:p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jc w:val="center"/>
              <w:rPr>
                <w:b/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30265D" w:rsidRPr="0030265D" w:rsidTr="00627EEF">
        <w:trPr>
          <w:trHeight w:val="11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 xml:space="preserve">Перчатки нестерильные </w:t>
            </w:r>
            <w:proofErr w:type="spellStart"/>
            <w:r w:rsidRPr="0030265D">
              <w:rPr>
                <w:sz w:val="18"/>
                <w:szCs w:val="18"/>
              </w:rPr>
              <w:t>нитриловые</w:t>
            </w:r>
            <w:proofErr w:type="spellEnd"/>
            <w:r w:rsidRPr="0030265D">
              <w:rPr>
                <w:sz w:val="18"/>
                <w:szCs w:val="18"/>
              </w:rPr>
              <w:t xml:space="preserve"> диагностические размер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 xml:space="preserve">Перчатки нестерильные </w:t>
            </w:r>
            <w:proofErr w:type="spellStart"/>
            <w:r w:rsidRPr="0030265D">
              <w:rPr>
                <w:sz w:val="18"/>
                <w:szCs w:val="18"/>
              </w:rPr>
              <w:t>неопудренные</w:t>
            </w:r>
            <w:proofErr w:type="spellEnd"/>
            <w:r w:rsidRPr="0030265D">
              <w:rPr>
                <w:sz w:val="18"/>
                <w:szCs w:val="18"/>
              </w:rPr>
              <w:t xml:space="preserve"> виниловые </w:t>
            </w:r>
            <w:proofErr w:type="spellStart"/>
            <w:r w:rsidRPr="0030265D">
              <w:rPr>
                <w:sz w:val="18"/>
                <w:szCs w:val="18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1 390 000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0265D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30265D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30265D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30265D">
              <w:rPr>
                <w:i/>
                <w:sz w:val="18"/>
                <w:szCs w:val="18"/>
              </w:rPr>
              <w:t>с</w:t>
            </w:r>
            <w:proofErr w:type="gramStart"/>
            <w:r w:rsidRPr="0030265D">
              <w:rPr>
                <w:i/>
                <w:sz w:val="18"/>
                <w:szCs w:val="18"/>
              </w:rPr>
              <w:t>.П</w:t>
            </w:r>
            <w:proofErr w:type="gramEnd"/>
            <w:r w:rsidRPr="0030265D">
              <w:rPr>
                <w:i/>
                <w:sz w:val="18"/>
                <w:szCs w:val="18"/>
              </w:rPr>
              <w:t>ресновка</w:t>
            </w:r>
            <w:proofErr w:type="spellEnd"/>
            <w:r w:rsidRPr="0030265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265D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30265D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0265D" w:rsidRPr="0030265D" w:rsidTr="00627EEF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  <w:r w:rsidRPr="0030265D">
              <w:rPr>
                <w:sz w:val="18"/>
                <w:szCs w:val="18"/>
              </w:rPr>
              <w:t>1 390 000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Pr="0030265D" w:rsidRDefault="0030265D" w:rsidP="0030265D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 w:rsidR="0030265D">
              <w:rPr>
                <w:sz w:val="22"/>
                <w:szCs w:val="22"/>
                <w:lang w:eastAsia="ru-RU"/>
              </w:rPr>
              <w:t>ЛабТехМед</w:t>
            </w:r>
            <w:proofErr w:type="spellEnd"/>
            <w:r w:rsidR="0030265D">
              <w:rPr>
                <w:sz w:val="22"/>
                <w:szCs w:val="22"/>
                <w:lang w:eastAsia="ru-RU"/>
              </w:rPr>
              <w:t xml:space="preserve"> СКО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30265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4F1CC4">
              <w:rPr>
                <w:sz w:val="22"/>
                <w:szCs w:val="22"/>
                <w:lang w:eastAsia="ru-RU"/>
              </w:rPr>
              <w:t>.04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30265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35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697320" w:rsidRPr="00B360AD" w:rsidTr="00FA7680">
        <w:trPr>
          <w:trHeight w:val="374"/>
        </w:trPr>
        <w:tc>
          <w:tcPr>
            <w:tcW w:w="317" w:type="pct"/>
          </w:tcPr>
          <w:p w:rsidR="00697320" w:rsidRPr="00B360AD" w:rsidRDefault="0069732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697320" w:rsidRPr="0030265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</w:t>
            </w:r>
            <w:r w:rsidR="0030265D">
              <w:rPr>
                <w:sz w:val="22"/>
                <w:szCs w:val="22"/>
                <w:lang w:val="en-US" w:eastAsia="ru-RU"/>
              </w:rPr>
              <w:t xml:space="preserve"> </w:t>
            </w:r>
            <w:r w:rsidR="0030265D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="0030265D">
              <w:rPr>
                <w:sz w:val="22"/>
                <w:szCs w:val="22"/>
                <w:lang w:eastAsia="ru-RU"/>
              </w:rPr>
              <w:t>Реамол</w:t>
            </w:r>
            <w:proofErr w:type="spellEnd"/>
            <w:r w:rsidR="0030265D">
              <w:rPr>
                <w:sz w:val="22"/>
                <w:szCs w:val="22"/>
                <w:lang w:eastAsia="ru-RU"/>
              </w:rPr>
              <w:t>-СК»</w:t>
            </w:r>
          </w:p>
        </w:tc>
        <w:tc>
          <w:tcPr>
            <w:tcW w:w="1090" w:type="pct"/>
            <w:vAlign w:val="center"/>
          </w:tcPr>
          <w:p w:rsidR="00697320" w:rsidRPr="00697320" w:rsidRDefault="0030265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697320">
              <w:rPr>
                <w:sz w:val="22"/>
                <w:szCs w:val="22"/>
                <w:lang w:val="en-US" w:eastAsia="ru-RU"/>
              </w:rPr>
              <w:t>.04.2021</w:t>
            </w:r>
            <w:r w:rsidR="00697320">
              <w:rPr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24" w:type="pct"/>
            <w:vAlign w:val="center"/>
          </w:tcPr>
          <w:p w:rsidR="00697320" w:rsidRDefault="0030265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ч 28</w:t>
            </w:r>
            <w:r w:rsidR="0069732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30265D">
        <w:rPr>
          <w:caps/>
          <w:sz w:val="22"/>
          <w:szCs w:val="22"/>
          <w:lang w:eastAsia="ru-RU"/>
        </w:rPr>
        <w:t>30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4F1CC4">
        <w:rPr>
          <w:caps/>
          <w:sz w:val="22"/>
          <w:szCs w:val="22"/>
          <w:lang w:eastAsia="ru-RU"/>
        </w:rPr>
        <w:t>апреля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697320" w:rsidRDefault="00420999" w:rsidP="007B113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</w:t>
      </w:r>
      <w:r w:rsidR="007B113B">
        <w:rPr>
          <w:b/>
          <w:caps/>
          <w:sz w:val="22"/>
          <w:szCs w:val="22"/>
          <w:lang w:eastAsia="ru-RU"/>
        </w:rPr>
        <w:t xml:space="preserve">                               </w:t>
      </w: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2727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</w:t>
      </w:r>
      <w:proofErr w:type="gramStart"/>
      <w:r w:rsidR="00420999" w:rsidRPr="00B360AD">
        <w:rPr>
          <w:b/>
          <w:caps/>
          <w:sz w:val="22"/>
          <w:szCs w:val="22"/>
          <w:lang w:eastAsia="ru-RU"/>
        </w:rPr>
        <w:t>.и</w:t>
      </w:r>
      <w:proofErr w:type="gramEnd"/>
      <w:r w:rsidR="00420999" w:rsidRPr="00B360AD">
        <w:rPr>
          <w:b/>
          <w:caps/>
          <w:sz w:val="22"/>
          <w:szCs w:val="22"/>
          <w:lang w:eastAsia="ru-RU"/>
        </w:rPr>
        <w:t>зм. (в тенге)</w:t>
      </w:r>
    </w:p>
    <w:tbl>
      <w:tblPr>
        <w:tblW w:w="9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8"/>
        <w:gridCol w:w="992"/>
        <w:gridCol w:w="850"/>
        <w:gridCol w:w="1984"/>
        <w:gridCol w:w="1560"/>
      </w:tblGrid>
      <w:tr w:rsidR="007B113B" w:rsidRPr="007B113B" w:rsidTr="00463A02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  <w:lang w:val="kk-KZ"/>
              </w:rPr>
              <w:t>№ лота</w:t>
            </w:r>
          </w:p>
          <w:p w:rsidR="007B113B" w:rsidRPr="007B113B" w:rsidRDefault="007B113B" w:rsidP="007B113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</w:p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ТОО «</w:t>
            </w:r>
            <w:proofErr w:type="spellStart"/>
            <w:r w:rsidRPr="007B113B">
              <w:rPr>
                <w:sz w:val="18"/>
                <w:szCs w:val="18"/>
              </w:rPr>
              <w:t>Реамол</w:t>
            </w:r>
            <w:proofErr w:type="spellEnd"/>
            <w:r w:rsidRPr="007B113B">
              <w:rPr>
                <w:sz w:val="18"/>
                <w:szCs w:val="18"/>
              </w:rPr>
              <w:t>-СК»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jc w:val="center"/>
              <w:rPr>
                <w:b/>
                <w:sz w:val="18"/>
                <w:szCs w:val="18"/>
              </w:rPr>
            </w:pPr>
            <w:r w:rsidRPr="007B113B">
              <w:rPr>
                <w:b/>
                <w:sz w:val="18"/>
                <w:szCs w:val="18"/>
              </w:rPr>
              <w:t>ТОО «</w:t>
            </w:r>
            <w:proofErr w:type="spellStart"/>
            <w:r w:rsidRPr="007B113B">
              <w:rPr>
                <w:b/>
                <w:sz w:val="18"/>
                <w:szCs w:val="18"/>
              </w:rPr>
              <w:t>ЛабТехМед</w:t>
            </w:r>
            <w:proofErr w:type="spellEnd"/>
            <w:r w:rsidRPr="007B113B">
              <w:rPr>
                <w:b/>
                <w:sz w:val="18"/>
                <w:szCs w:val="18"/>
              </w:rPr>
              <w:t xml:space="preserve"> СКО»</w:t>
            </w:r>
          </w:p>
        </w:tc>
      </w:tr>
      <w:tr w:rsidR="007B113B" w:rsidRPr="007B113B" w:rsidTr="00463A02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3B" w:rsidRPr="00627EEF" w:rsidRDefault="00627EEF" w:rsidP="00627EEF">
            <w:pPr>
              <w:tabs>
                <w:tab w:val="left" w:pos="191"/>
              </w:tabs>
              <w:ind w:left="419"/>
              <w:rPr>
                <w:sz w:val="18"/>
                <w:szCs w:val="18"/>
              </w:rPr>
            </w:pPr>
            <w:r w:rsidRPr="00627EEF"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 xml:space="preserve">Перчатки нестерильные </w:t>
            </w:r>
            <w:proofErr w:type="spellStart"/>
            <w:r w:rsidRPr="007B113B">
              <w:rPr>
                <w:sz w:val="18"/>
                <w:szCs w:val="18"/>
              </w:rPr>
              <w:t>нитриловые</w:t>
            </w:r>
            <w:proofErr w:type="spellEnd"/>
            <w:r w:rsidRPr="007B113B">
              <w:rPr>
                <w:sz w:val="18"/>
                <w:szCs w:val="18"/>
              </w:rPr>
              <w:t xml:space="preserve"> диагностические размер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3B" w:rsidRPr="007B113B" w:rsidRDefault="007B113B" w:rsidP="007B113B">
            <w:pPr>
              <w:rPr>
                <w:sz w:val="18"/>
                <w:szCs w:val="18"/>
              </w:rPr>
            </w:pPr>
            <w:r w:rsidRPr="007B113B">
              <w:rPr>
                <w:sz w:val="18"/>
                <w:szCs w:val="18"/>
              </w:rPr>
              <w:t>135</w:t>
            </w:r>
          </w:p>
        </w:tc>
      </w:tr>
    </w:tbl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</w:t>
      </w:r>
      <w:proofErr w:type="gramStart"/>
      <w:r w:rsidRPr="00B360AD">
        <w:rPr>
          <w:sz w:val="22"/>
          <w:szCs w:val="22"/>
          <w:lang w:eastAsia="ru-RU"/>
        </w:rPr>
        <w:t>ценовыми</w:t>
      </w:r>
      <w:proofErr w:type="gramEnd"/>
      <w:r w:rsidRPr="00B360AD">
        <w:rPr>
          <w:sz w:val="22"/>
          <w:szCs w:val="22"/>
          <w:lang w:eastAsia="ru-RU"/>
        </w:rPr>
        <w:t xml:space="preserve">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lastRenderedPageBreak/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Pr="00CB14E2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ТОО </w:t>
      </w:r>
      <w:r w:rsidR="00064C60" w:rsidRPr="00064C60">
        <w:rPr>
          <w:rFonts w:ascii="Times New Roman" w:hAnsi="Times New Roman"/>
          <w:shd w:val="clear" w:color="auto" w:fill="FFFFFF"/>
        </w:rPr>
        <w:t>«</w:t>
      </w:r>
      <w:proofErr w:type="spellStart"/>
      <w:r w:rsidR="007B113B">
        <w:rPr>
          <w:rFonts w:ascii="Times New Roman" w:hAnsi="Times New Roman"/>
          <w:shd w:val="clear" w:color="auto" w:fill="FFFFFF"/>
        </w:rPr>
        <w:t>Реамол</w:t>
      </w:r>
      <w:proofErr w:type="spellEnd"/>
      <w:r w:rsidR="007B113B">
        <w:rPr>
          <w:rFonts w:ascii="Times New Roman" w:hAnsi="Times New Roman"/>
          <w:shd w:val="clear" w:color="auto" w:fill="FFFFFF"/>
        </w:rPr>
        <w:t xml:space="preserve">-СК </w:t>
      </w:r>
      <w:r w:rsidR="00064C60" w:rsidRPr="00064C60">
        <w:rPr>
          <w:rFonts w:ascii="Times New Roman" w:hAnsi="Times New Roman"/>
          <w:shd w:val="clear" w:color="auto" w:fill="FFFFFF"/>
        </w:rPr>
        <w:t>»</w:t>
      </w:r>
      <w:r w:rsidR="00064C60">
        <w:rPr>
          <w:rFonts w:ascii="Times New Roman" w:hAnsi="Times New Roman"/>
          <w:shd w:val="clear" w:color="auto" w:fill="FFFFFF"/>
        </w:rPr>
        <w:t xml:space="preserve">             </w:t>
      </w:r>
      <w:r w:rsidR="00CD2F2B" w:rsidRPr="00CD2F2B">
        <w:rPr>
          <w:rFonts w:ascii="Times New Roman" w:hAnsi="Times New Roman"/>
          <w:shd w:val="clear" w:color="auto" w:fill="FFFFFF"/>
        </w:rPr>
        <w:t>местонахождение:</w:t>
      </w:r>
      <w:r w:rsidR="009B2727">
        <w:rPr>
          <w:rFonts w:ascii="Times New Roman" w:hAnsi="Times New Roman"/>
          <w:shd w:val="clear" w:color="auto" w:fill="FFFFFF"/>
        </w:rPr>
        <w:t xml:space="preserve"> г</w:t>
      </w:r>
      <w:r w:rsidR="00CD2F2B" w:rsidRPr="00CD2F2B">
        <w:rPr>
          <w:rFonts w:ascii="Times New Roman" w:hAnsi="Times New Roman"/>
          <w:shd w:val="clear" w:color="auto" w:fill="FFFFFF"/>
        </w:rPr>
        <w:t>.</w:t>
      </w:r>
      <w:r w:rsidR="00671EEC">
        <w:rPr>
          <w:rFonts w:ascii="Times New Roman" w:hAnsi="Times New Roman"/>
          <w:shd w:val="clear" w:color="auto" w:fill="FFFFFF"/>
        </w:rPr>
        <w:t xml:space="preserve"> Петропавловск, </w:t>
      </w:r>
      <w:proofErr w:type="spellStart"/>
      <w:proofErr w:type="gramStart"/>
      <w:r w:rsidR="00671EEC">
        <w:rPr>
          <w:rFonts w:ascii="Times New Roman" w:hAnsi="Times New Roman"/>
          <w:shd w:val="clear" w:color="auto" w:fill="FFFFFF"/>
        </w:rPr>
        <w:t>ул</w:t>
      </w:r>
      <w:proofErr w:type="spellEnd"/>
      <w:proofErr w:type="gramEnd"/>
      <w:r w:rsidR="007B113B">
        <w:rPr>
          <w:rFonts w:ascii="Times New Roman" w:hAnsi="Times New Roman"/>
          <w:shd w:val="clear" w:color="auto" w:fill="FFFFFF"/>
        </w:rPr>
        <w:t>, Смирнова, 60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7B113B">
        <w:rPr>
          <w:rFonts w:ascii="Times New Roman" w:hAnsi="Times New Roman"/>
          <w:shd w:val="clear" w:color="auto" w:fill="FFFFFF"/>
        </w:rPr>
        <w:t xml:space="preserve">1 180 000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7B113B">
        <w:rPr>
          <w:rFonts w:ascii="Times New Roman" w:hAnsi="Times New Roman"/>
          <w:shd w:val="clear" w:color="auto" w:fill="FFFFFF"/>
        </w:rPr>
        <w:t>Один миллион сто восемьдесят тысяч</w:t>
      </w:r>
      <w:r w:rsidR="00671EEC">
        <w:rPr>
          <w:rFonts w:ascii="Times New Roman" w:hAnsi="Times New Roman"/>
          <w:shd w:val="clear" w:color="auto" w:fill="FFFFFF"/>
        </w:rPr>
        <w:t xml:space="preserve"> </w:t>
      </w:r>
      <w:r w:rsidR="00665AC7">
        <w:rPr>
          <w:rFonts w:ascii="Times New Roman" w:hAnsi="Times New Roman"/>
          <w:shd w:val="clear" w:color="auto" w:fill="FFFFFF"/>
        </w:rPr>
        <w:t xml:space="preserve"> </w:t>
      </w:r>
      <w:r w:rsidR="004F1CC4">
        <w:rPr>
          <w:rFonts w:ascii="Times New Roman" w:hAnsi="Times New Roman"/>
          <w:shd w:val="clear" w:color="auto" w:fill="FFFFFF"/>
        </w:rPr>
        <w:t>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591E-60DF-40E2-A0E5-42B7B7FC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User</cp:lastModifiedBy>
  <cp:revision>208</cp:revision>
  <cp:lastPrinted>2021-04-29T05:04:00Z</cp:lastPrinted>
  <dcterms:created xsi:type="dcterms:W3CDTF">2019-07-31T10:54:00Z</dcterms:created>
  <dcterms:modified xsi:type="dcterms:W3CDTF">2021-05-04T04:55:00Z</dcterms:modified>
</cp:coreProperties>
</file>