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8F13C5">
        <w:rPr>
          <w:b/>
          <w:sz w:val="22"/>
          <w:szCs w:val="22"/>
        </w:rPr>
        <w:t xml:space="preserve"> 19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8F13C5">
        <w:rPr>
          <w:b/>
          <w:sz w:val="22"/>
          <w:szCs w:val="22"/>
        </w:rPr>
        <w:t xml:space="preserve">  9 июл</w:t>
      </w:r>
      <w:r w:rsidR="005B30DF">
        <w:rPr>
          <w:b/>
          <w:sz w:val="22"/>
          <w:szCs w:val="22"/>
        </w:rPr>
        <w:t>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8F13C5">
        <w:rPr>
          <w:b/>
          <w:sz w:val="22"/>
          <w:szCs w:val="22"/>
        </w:rPr>
        <w:t>07</w:t>
      </w:r>
      <w:r w:rsidRPr="00B360AD">
        <w:rPr>
          <w:b/>
          <w:sz w:val="22"/>
          <w:szCs w:val="22"/>
        </w:rPr>
        <w:t>.0</w:t>
      </w:r>
      <w:r w:rsidR="008F13C5">
        <w:rPr>
          <w:b/>
          <w:sz w:val="22"/>
          <w:szCs w:val="22"/>
        </w:rPr>
        <w:t>7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8F13C5">
        <w:rPr>
          <w:b/>
          <w:sz w:val="22"/>
          <w:szCs w:val="22"/>
        </w:rPr>
        <w:t>19</w:t>
      </w:r>
      <w:r w:rsidR="008F180A">
        <w:rPr>
          <w:b/>
          <w:sz w:val="22"/>
          <w:szCs w:val="22"/>
        </w:rPr>
        <w:t xml:space="preserve"> от</w:t>
      </w:r>
      <w:r w:rsidR="008F13C5">
        <w:rPr>
          <w:b/>
          <w:sz w:val="22"/>
          <w:szCs w:val="22"/>
        </w:rPr>
        <w:t xml:space="preserve"> 30</w:t>
      </w:r>
      <w:r w:rsidRPr="00B360AD">
        <w:rPr>
          <w:b/>
          <w:sz w:val="22"/>
          <w:szCs w:val="22"/>
        </w:rPr>
        <w:t>.0</w:t>
      </w:r>
      <w:r w:rsidR="005B30DF">
        <w:rPr>
          <w:b/>
          <w:sz w:val="22"/>
          <w:szCs w:val="22"/>
        </w:rPr>
        <w:t>6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992"/>
        <w:gridCol w:w="850"/>
      </w:tblGrid>
      <w:tr w:rsidR="008F13C5" w:rsidRPr="008F13C5" w:rsidTr="008F13C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  <w:lang w:val="kk-KZ"/>
              </w:rPr>
              <w:t>№ лота</w:t>
            </w: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8F13C5" w:rsidRPr="008F13C5" w:rsidTr="008F13C5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13C5">
              <w:rPr>
                <w:color w:val="000000"/>
                <w:sz w:val="18"/>
                <w:szCs w:val="18"/>
                <w:lang w:eastAsia="ru-RU"/>
              </w:rPr>
              <w:t xml:space="preserve">Емкость – контейнер ЕДПО -10Д – 01 (для </w:t>
            </w:r>
            <w:proofErr w:type="spellStart"/>
            <w:r w:rsidRPr="008F13C5">
              <w:rPr>
                <w:color w:val="000000"/>
                <w:sz w:val="18"/>
                <w:szCs w:val="18"/>
                <w:lang w:eastAsia="ru-RU"/>
              </w:rPr>
              <w:t>эндосокпов</w:t>
            </w:r>
            <w:proofErr w:type="spellEnd"/>
            <w:r w:rsidRPr="008F13C5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Полезный объем емкости-контейнера — 10 литров.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Габаритные размеры емкости-контейнера не белее — 870х235х160 мм.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Внутренние размеры поддона не более 695х170х128 мм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Внутренний размер поддона по диагонали не более 722 мм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Масса емкости-контейнера не более — 2,75 кг.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Полный объем емкости-контейнера — (15±0,75) литров.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proofErr w:type="spellStart"/>
            <w:r w:rsidRPr="008F13C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15700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ind w:right="34"/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125 600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F13C5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8F13C5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8F13C5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8F13C5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8F1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F13C5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8F13C5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F13C5" w:rsidRPr="008F13C5" w:rsidTr="008F13C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  <w:r w:rsidRPr="008F13C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C5" w:rsidRPr="008F13C5" w:rsidRDefault="008F13C5" w:rsidP="008F13C5">
            <w:pPr>
              <w:rPr>
                <w:rFonts w:ascii="Calibri" w:hAnsi="Calibri"/>
                <w:color w:val="000000"/>
              </w:rPr>
            </w:pPr>
            <w:r w:rsidRPr="008F13C5"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C5" w:rsidRPr="008F13C5" w:rsidRDefault="008F13C5" w:rsidP="008F13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125 600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8F13C5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Гелика</w:t>
            </w:r>
            <w:proofErr w:type="spellEnd"/>
            <w:r w:rsidR="005B30D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8F13C5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8F13C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35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8F13C5">
        <w:rPr>
          <w:caps/>
          <w:sz w:val="22"/>
          <w:szCs w:val="22"/>
          <w:lang w:eastAsia="ru-RU"/>
        </w:rPr>
        <w:t>7</w:t>
      </w:r>
      <w:r w:rsidR="005B30DF">
        <w:rPr>
          <w:caps/>
          <w:sz w:val="22"/>
          <w:szCs w:val="22"/>
          <w:lang w:eastAsia="ru-RU"/>
        </w:rPr>
        <w:t xml:space="preserve"> июня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685"/>
        <w:gridCol w:w="1134"/>
        <w:gridCol w:w="992"/>
        <w:gridCol w:w="1134"/>
        <w:gridCol w:w="1701"/>
      </w:tblGrid>
      <w:tr w:rsidR="008F13C5" w:rsidRPr="008F13C5" w:rsidTr="008F13C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  <w:lang w:val="kk-KZ"/>
              </w:rPr>
              <w:t>№ лота</w:t>
            </w: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ТОО «</w:t>
            </w:r>
            <w:proofErr w:type="spellStart"/>
            <w:r w:rsidRPr="008F13C5">
              <w:rPr>
                <w:sz w:val="18"/>
                <w:szCs w:val="18"/>
              </w:rPr>
              <w:t>Гелика</w:t>
            </w:r>
            <w:proofErr w:type="spellEnd"/>
            <w:r w:rsidRPr="008F13C5">
              <w:rPr>
                <w:sz w:val="18"/>
                <w:szCs w:val="18"/>
              </w:rPr>
              <w:t>»</w:t>
            </w: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</w:tr>
      <w:tr w:rsidR="008F13C5" w:rsidRPr="008F13C5" w:rsidTr="008F13C5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numPr>
                <w:ilvl w:val="0"/>
                <w:numId w:val="16"/>
              </w:numPr>
              <w:tabs>
                <w:tab w:val="left" w:pos="191"/>
              </w:tabs>
              <w:suppressAutoHyphens w:val="0"/>
              <w:spacing w:after="200" w:line="276" w:lineRule="auto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13C5">
              <w:rPr>
                <w:color w:val="000000"/>
                <w:sz w:val="18"/>
                <w:szCs w:val="18"/>
                <w:lang w:eastAsia="ru-RU"/>
              </w:rPr>
              <w:t xml:space="preserve">Емкость – контейнер ЕДПО -10Д – 01 (для </w:t>
            </w:r>
            <w:proofErr w:type="spellStart"/>
            <w:r w:rsidRPr="008F13C5">
              <w:rPr>
                <w:color w:val="000000"/>
                <w:sz w:val="18"/>
                <w:szCs w:val="18"/>
                <w:lang w:eastAsia="ru-RU"/>
              </w:rPr>
              <w:t>эндосокпов</w:t>
            </w:r>
            <w:proofErr w:type="spellEnd"/>
            <w:r w:rsidRPr="008F13C5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Полезный объем емкости-контейнера — 10 литров.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Габаритные размеры емкости-контейнера не белее — 870х235х160 мм.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Внутренние размеры поддона не более 695х170х128 мм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Внутренний размер поддона по диагонали не более 722 мм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Масса емкости-контейнера не более — 2,75 кг.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  <w:r w:rsidRPr="008F13C5">
              <w:rPr>
                <w:color w:val="000000"/>
                <w:sz w:val="18"/>
                <w:szCs w:val="18"/>
              </w:rPr>
              <w:t>Полный объем емкости-контейнера — (15±0,75) литров.</w:t>
            </w:r>
          </w:p>
          <w:p w:rsidR="008F13C5" w:rsidRPr="008F13C5" w:rsidRDefault="008F13C5" w:rsidP="008F13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proofErr w:type="spellStart"/>
            <w:r w:rsidRPr="008F13C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15700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14999</w:t>
            </w:r>
          </w:p>
        </w:tc>
      </w:tr>
    </w:tbl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8F13C5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</w:t>
      </w:r>
      <w:r w:rsidR="008F13C5">
        <w:rPr>
          <w:rFonts w:ascii="Times New Roman" w:hAnsi="Times New Roman"/>
          <w:shd w:val="clear" w:color="auto" w:fill="FFFFFF"/>
        </w:rPr>
        <w:t xml:space="preserve">знать потенциального поставщика </w:t>
      </w:r>
      <w:r w:rsidR="005B30DF">
        <w:rPr>
          <w:rFonts w:ascii="Times New Roman" w:hAnsi="Times New Roman"/>
          <w:shd w:val="clear" w:color="auto" w:fill="FFFFFF"/>
        </w:rPr>
        <w:t>ТОО</w:t>
      </w:r>
      <w:r w:rsidR="008F13C5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8F13C5">
        <w:rPr>
          <w:rFonts w:ascii="Times New Roman" w:hAnsi="Times New Roman"/>
          <w:shd w:val="clear" w:color="auto" w:fill="FFFFFF"/>
        </w:rPr>
        <w:t>Гелика</w:t>
      </w:r>
      <w:proofErr w:type="spellEnd"/>
      <w:r w:rsidR="005B30DF">
        <w:rPr>
          <w:rFonts w:ascii="Times New Roman" w:hAnsi="Times New Roman"/>
          <w:shd w:val="clear" w:color="auto" w:fill="FFFFFF"/>
        </w:rPr>
        <w:t>» местонахождение: СКО, г. Петропавловск,</w:t>
      </w:r>
      <w:r w:rsidR="008F13C5">
        <w:rPr>
          <w:rFonts w:ascii="Times New Roman" w:hAnsi="Times New Roman"/>
          <w:shd w:val="clear" w:color="auto" w:fill="FFFFFF"/>
        </w:rPr>
        <w:t xml:space="preserve"> ул. Маяковского,95</w:t>
      </w:r>
      <w:r w:rsidR="005B30DF">
        <w:rPr>
          <w:rFonts w:ascii="Times New Roman" w:hAnsi="Times New Roman"/>
          <w:shd w:val="clear" w:color="auto" w:fill="FFFFFF"/>
        </w:rPr>
        <w:t xml:space="preserve">. При соответствии победителя </w:t>
      </w:r>
      <w:proofErr w:type="gramStart"/>
      <w:r w:rsidR="005B30DF">
        <w:rPr>
          <w:rFonts w:ascii="Times New Roman" w:hAnsi="Times New Roman"/>
          <w:shd w:val="clear" w:color="auto" w:fill="FFFFFF"/>
        </w:rPr>
        <w:t>квалификационным  требованиям</w:t>
      </w:r>
      <w:proofErr w:type="gramEnd"/>
      <w:r w:rsidR="005B30DF">
        <w:rPr>
          <w:rFonts w:ascii="Times New Roman" w:hAnsi="Times New Roman"/>
          <w:shd w:val="clear" w:color="auto" w:fill="FFFFFF"/>
        </w:rPr>
        <w:t xml:space="preserve"> заключить с ним договор на сумму</w:t>
      </w:r>
      <w:r w:rsidR="0027700E">
        <w:rPr>
          <w:rFonts w:ascii="Times New Roman" w:hAnsi="Times New Roman"/>
          <w:shd w:val="clear" w:color="auto" w:fill="FFFFFF"/>
        </w:rPr>
        <w:t xml:space="preserve"> 119 992</w:t>
      </w:r>
      <w:r w:rsidR="005B30DF">
        <w:rPr>
          <w:rFonts w:ascii="Times New Roman" w:hAnsi="Times New Roman"/>
          <w:shd w:val="clear" w:color="auto" w:fill="FFFFFF"/>
        </w:rPr>
        <w:t xml:space="preserve"> тенге (</w:t>
      </w:r>
      <w:r w:rsidR="0027700E">
        <w:rPr>
          <w:rFonts w:ascii="Times New Roman" w:hAnsi="Times New Roman"/>
          <w:shd w:val="clear" w:color="auto" w:fill="FFFFFF"/>
        </w:rPr>
        <w:t xml:space="preserve">Сто девятнадцать тысяч девятьсот девяносто две тенге, 00 </w:t>
      </w:r>
      <w:proofErr w:type="spellStart"/>
      <w:r w:rsidR="0027700E">
        <w:rPr>
          <w:rFonts w:ascii="Times New Roman" w:hAnsi="Times New Roman"/>
          <w:shd w:val="clear" w:color="auto" w:fill="FFFFFF"/>
        </w:rPr>
        <w:t>тиын</w:t>
      </w:r>
      <w:proofErr w:type="spellEnd"/>
      <w:r w:rsidR="005B30DF">
        <w:rPr>
          <w:rFonts w:ascii="Times New Roman" w:hAnsi="Times New Roman"/>
          <w:shd w:val="clear" w:color="auto" w:fill="FFFFFF"/>
        </w:rPr>
        <w:t xml:space="preserve">)  </w:t>
      </w: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>Жамбылская Р</w:t>
      </w:r>
      <w:bookmarkStart w:id="0" w:name="_GoBack"/>
      <w:bookmarkEnd w:id="0"/>
      <w:r w:rsidRPr="00CD2F2B">
        <w:rPr>
          <w:b/>
          <w:caps/>
        </w:rPr>
        <w:t xml:space="preserve">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4"/>
  </w:num>
  <w:num w:numId="5">
    <w:abstractNumId w:val="15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CABF-306A-4900-93F0-55FA597F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211</cp:revision>
  <cp:lastPrinted>2021-07-09T03:28:00Z</cp:lastPrinted>
  <dcterms:created xsi:type="dcterms:W3CDTF">2019-07-31T10:54:00Z</dcterms:created>
  <dcterms:modified xsi:type="dcterms:W3CDTF">2021-07-09T03:29:00Z</dcterms:modified>
</cp:coreProperties>
</file>